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FDC9" w14:textId="77777777" w:rsidR="00DE507A" w:rsidRDefault="00111FD0">
      <w:r>
        <w:rPr>
          <w:noProof/>
        </w:rPr>
        <mc:AlternateContent>
          <mc:Choice Requires="wps">
            <w:drawing>
              <wp:anchor distT="0" distB="0" distL="114300" distR="114300" simplePos="0" relativeHeight="251659264" behindDoc="0" locked="0" layoutInCell="1" allowOverlap="1" wp14:anchorId="747A594D" wp14:editId="14C0C8ED">
                <wp:simplePos x="0" y="0"/>
                <wp:positionH relativeFrom="column">
                  <wp:posOffset>-695325</wp:posOffset>
                </wp:positionH>
                <wp:positionV relativeFrom="paragraph">
                  <wp:posOffset>-92710</wp:posOffset>
                </wp:positionV>
                <wp:extent cx="7848600" cy="1047750"/>
                <wp:effectExtent l="57150" t="19050" r="76200" b="95250"/>
                <wp:wrapNone/>
                <wp:docPr id="3" name="Rectangle 3"/>
                <wp:cNvGraphicFramePr/>
                <a:graphic xmlns:a="http://schemas.openxmlformats.org/drawingml/2006/main">
                  <a:graphicData uri="http://schemas.microsoft.com/office/word/2010/wordprocessingShape">
                    <wps:wsp>
                      <wps:cNvSpPr/>
                      <wps:spPr>
                        <a:xfrm>
                          <a:off x="0" y="0"/>
                          <a:ext cx="7848600" cy="1047750"/>
                        </a:xfrm>
                        <a:prstGeom prst="rect">
                          <a:avLst/>
                        </a:prstGeom>
                        <a:solidFill>
                          <a:schemeClr val="accent2">
                            <a:lumMod val="75000"/>
                          </a:schemeClr>
                        </a:solidFill>
                      </wps:spPr>
                      <wps:style>
                        <a:lnRef idx="1">
                          <a:schemeClr val="accent4"/>
                        </a:lnRef>
                        <a:fillRef idx="3">
                          <a:schemeClr val="accent4"/>
                        </a:fillRef>
                        <a:effectRef idx="2">
                          <a:schemeClr val="accent4"/>
                        </a:effectRef>
                        <a:fontRef idx="minor">
                          <a:schemeClr val="lt1"/>
                        </a:fontRef>
                      </wps:style>
                      <wps:txbx>
                        <w:txbxContent>
                          <w:p w14:paraId="5A89941A" w14:textId="491D1420" w:rsidR="00746549" w:rsidRPr="000C3CF3" w:rsidRDefault="00746549" w:rsidP="008462E2">
                            <w:pPr>
                              <w:ind w:left="900"/>
                              <w:rPr>
                                <w:rFonts w:asciiTheme="majorHAnsi" w:hAnsiTheme="majorHAnsi"/>
                                <w:sz w:val="24"/>
                                <w:szCs w:val="24"/>
                                <w:u w:val="single"/>
                              </w:rPr>
                            </w:pPr>
                            <w:r w:rsidRPr="000C3CF3">
                              <w:rPr>
                                <w:rFonts w:asciiTheme="majorHAnsi" w:hAnsiTheme="majorHAnsi"/>
                                <w:sz w:val="24"/>
                                <w:szCs w:val="24"/>
                                <w:u w:val="single"/>
                              </w:rPr>
                              <w:t xml:space="preserve">Module </w:t>
                            </w:r>
                            <w:r w:rsidR="003530E7">
                              <w:rPr>
                                <w:rFonts w:asciiTheme="majorHAnsi" w:hAnsiTheme="majorHAnsi"/>
                                <w:sz w:val="24"/>
                                <w:szCs w:val="24"/>
                                <w:u w:val="single"/>
                              </w:rPr>
                              <w:t>4</w:t>
                            </w:r>
                            <w:r w:rsidRPr="000C3CF3">
                              <w:rPr>
                                <w:rFonts w:asciiTheme="majorHAnsi" w:hAnsiTheme="majorHAnsi"/>
                                <w:sz w:val="24"/>
                                <w:szCs w:val="24"/>
                                <w:u w:val="single"/>
                              </w:rPr>
                              <w:t xml:space="preserve">.  </w:t>
                            </w:r>
                            <w:r>
                              <w:rPr>
                                <w:rFonts w:asciiTheme="majorHAnsi" w:hAnsiTheme="majorHAnsi"/>
                                <w:sz w:val="24"/>
                                <w:szCs w:val="24"/>
                                <w:u w:val="single"/>
                              </w:rPr>
                              <w:t xml:space="preserve">Introduction to the </w:t>
                            </w:r>
                            <w:r w:rsidRPr="00173B8E">
                              <w:rPr>
                                <w:rFonts w:asciiTheme="majorHAnsi" w:hAnsiTheme="majorHAnsi"/>
                                <w:sz w:val="24"/>
                                <w:szCs w:val="24"/>
                                <w:u w:val="single"/>
                              </w:rPr>
                              <w:t>Stepwise Process for Improving the Quality of HIV</w:t>
                            </w:r>
                            <w:r>
                              <w:rPr>
                                <w:rFonts w:asciiTheme="majorHAnsi" w:hAnsiTheme="majorHAnsi"/>
                                <w:sz w:val="24"/>
                                <w:szCs w:val="24"/>
                                <w:u w:val="single"/>
                              </w:rPr>
                              <w:t xml:space="preserve"> Rapid</w:t>
                            </w:r>
                            <w:r w:rsidR="000342CF">
                              <w:rPr>
                                <w:rFonts w:asciiTheme="majorHAnsi" w:hAnsiTheme="majorHAnsi"/>
                                <w:sz w:val="24"/>
                                <w:szCs w:val="24"/>
                                <w:u w:val="single"/>
                              </w:rPr>
                              <w:t xml:space="preserve"> and Recency</w:t>
                            </w:r>
                            <w:r>
                              <w:rPr>
                                <w:rFonts w:asciiTheme="majorHAnsi" w:hAnsiTheme="majorHAnsi"/>
                                <w:sz w:val="24"/>
                                <w:szCs w:val="24"/>
                                <w:u w:val="single"/>
                              </w:rPr>
                              <w:t xml:space="preserve"> Testing</w:t>
                            </w:r>
                            <w:r w:rsidRPr="00173B8E">
                              <w:rPr>
                                <w:rFonts w:asciiTheme="majorHAnsi" w:hAnsiTheme="majorHAnsi"/>
                                <w:sz w:val="24"/>
                                <w:szCs w:val="24"/>
                                <w:u w:val="single"/>
                              </w:rPr>
                              <w:t xml:space="preserve"> (SPI-</w:t>
                            </w:r>
                            <w:r>
                              <w:rPr>
                                <w:rFonts w:asciiTheme="majorHAnsi" w:hAnsiTheme="majorHAnsi"/>
                                <w:sz w:val="24"/>
                                <w:szCs w:val="24"/>
                                <w:u w:val="single"/>
                              </w:rPr>
                              <w:t>R</w:t>
                            </w:r>
                            <w:r w:rsidR="000342CF">
                              <w:rPr>
                                <w:rFonts w:asciiTheme="majorHAnsi" w:hAnsiTheme="majorHAnsi"/>
                                <w:sz w:val="24"/>
                                <w:szCs w:val="24"/>
                                <w:u w:val="single"/>
                              </w:rPr>
                              <w:t>R</w:t>
                            </w:r>
                            <w:r>
                              <w:rPr>
                                <w:rFonts w:asciiTheme="majorHAnsi" w:hAnsiTheme="majorHAnsi"/>
                                <w:sz w:val="24"/>
                                <w:szCs w:val="24"/>
                                <w:u w:val="single"/>
                              </w:rPr>
                              <w:t>T) Checklist</w:t>
                            </w:r>
                            <w:r w:rsidR="0095442E">
                              <w:rPr>
                                <w:rFonts w:asciiTheme="majorHAnsi" w:hAnsiTheme="majorHAnsi"/>
                                <w:sz w:val="24"/>
                                <w:szCs w:val="24"/>
                                <w:u w:val="single"/>
                              </w:rPr>
                              <w:t xml:space="preserve"> and User</w:t>
                            </w:r>
                            <w:r w:rsidR="003530E7">
                              <w:rPr>
                                <w:rFonts w:asciiTheme="majorHAnsi" w:hAnsiTheme="majorHAnsi"/>
                                <w:sz w:val="24"/>
                                <w:szCs w:val="24"/>
                                <w:u w:val="single"/>
                              </w:rPr>
                              <w:t>s’</w:t>
                            </w:r>
                            <w:r w:rsidR="0095442E">
                              <w:rPr>
                                <w:rFonts w:asciiTheme="majorHAnsi" w:hAnsiTheme="majorHAnsi"/>
                                <w:sz w:val="24"/>
                                <w:szCs w:val="24"/>
                                <w:u w:val="single"/>
                              </w:rPr>
                              <w:t xml:space="preserve"> Guide</w:t>
                            </w:r>
                          </w:p>
                          <w:p w14:paraId="6B039EB5" w14:textId="5C253A50" w:rsidR="00746549" w:rsidRPr="00D62D1F" w:rsidRDefault="00746549" w:rsidP="00D62D1F">
                            <w:pPr>
                              <w:ind w:left="900" w:right="1020"/>
                              <w:rPr>
                                <w:rFonts w:asciiTheme="majorHAnsi" w:hAnsiTheme="majorHAnsi"/>
                                <w:sz w:val="24"/>
                                <w:szCs w:val="24"/>
                              </w:rPr>
                            </w:pPr>
                            <w:r w:rsidRPr="000C3CF3">
                              <w:rPr>
                                <w:rFonts w:asciiTheme="majorHAnsi" w:hAnsiTheme="majorHAnsi"/>
                                <w:sz w:val="24"/>
                                <w:szCs w:val="24"/>
                              </w:rPr>
                              <w:t xml:space="preserve">Purpose:  </w:t>
                            </w:r>
                            <w:r w:rsidRPr="00173B8E">
                              <w:rPr>
                                <w:rFonts w:asciiTheme="majorHAnsi" w:hAnsiTheme="majorHAnsi"/>
                                <w:sz w:val="24"/>
                                <w:szCs w:val="24"/>
                              </w:rPr>
                              <w:t xml:space="preserve">To </w:t>
                            </w:r>
                            <w:r w:rsidR="0095442E">
                              <w:rPr>
                                <w:rFonts w:asciiTheme="majorHAnsi" w:hAnsiTheme="majorHAnsi"/>
                                <w:sz w:val="24"/>
                                <w:szCs w:val="24"/>
                              </w:rPr>
                              <w:t>become familiar with the SPI-R</w:t>
                            </w:r>
                            <w:r w:rsidR="000342CF">
                              <w:rPr>
                                <w:rFonts w:asciiTheme="majorHAnsi" w:hAnsiTheme="majorHAnsi"/>
                                <w:sz w:val="24"/>
                                <w:szCs w:val="24"/>
                              </w:rPr>
                              <w:t>R</w:t>
                            </w:r>
                            <w:r w:rsidR="0095442E">
                              <w:rPr>
                                <w:rFonts w:asciiTheme="majorHAnsi" w:hAnsiTheme="majorHAnsi"/>
                                <w:sz w:val="24"/>
                                <w:szCs w:val="24"/>
                              </w:rPr>
                              <w:t>T Checklist and User</w:t>
                            </w:r>
                            <w:r w:rsidR="003530E7">
                              <w:rPr>
                                <w:rFonts w:asciiTheme="majorHAnsi" w:hAnsiTheme="majorHAnsi"/>
                                <w:sz w:val="24"/>
                                <w:szCs w:val="24"/>
                              </w:rPr>
                              <w:t>s’</w:t>
                            </w:r>
                            <w:r w:rsidR="0095442E">
                              <w:rPr>
                                <w:rFonts w:asciiTheme="majorHAnsi" w:hAnsiTheme="majorHAnsi"/>
                                <w:sz w:val="24"/>
                                <w:szCs w:val="24"/>
                              </w:rPr>
                              <w:t xml:space="preserve"> Guide and to </w:t>
                            </w:r>
                            <w:r w:rsidRPr="00173B8E">
                              <w:rPr>
                                <w:rFonts w:asciiTheme="majorHAnsi" w:hAnsiTheme="majorHAnsi"/>
                                <w:sz w:val="24"/>
                                <w:szCs w:val="24"/>
                              </w:rPr>
                              <w:t xml:space="preserve">understand how to complete the </w:t>
                            </w:r>
                            <w:r>
                              <w:rPr>
                                <w:rFonts w:asciiTheme="majorHAnsi" w:hAnsiTheme="majorHAnsi"/>
                                <w:sz w:val="24"/>
                                <w:szCs w:val="24"/>
                              </w:rPr>
                              <w:t>SPI-R</w:t>
                            </w:r>
                            <w:r w:rsidR="000342CF">
                              <w:rPr>
                                <w:rFonts w:asciiTheme="majorHAnsi" w:hAnsiTheme="majorHAnsi"/>
                                <w:sz w:val="24"/>
                                <w:szCs w:val="24"/>
                              </w:rPr>
                              <w:t>R</w:t>
                            </w:r>
                            <w:r>
                              <w:rPr>
                                <w:rFonts w:asciiTheme="majorHAnsi" w:hAnsiTheme="majorHAnsi"/>
                                <w:sz w:val="24"/>
                                <w:szCs w:val="24"/>
                              </w:rPr>
                              <w:t xml:space="preserve">T </w:t>
                            </w:r>
                            <w:r w:rsidRPr="00173B8E">
                              <w:rPr>
                                <w:rFonts w:asciiTheme="majorHAnsi" w:hAnsiTheme="majorHAnsi"/>
                                <w:sz w:val="24"/>
                                <w:szCs w:val="24"/>
                              </w:rPr>
                              <w:t xml:space="preserve">checklist and submit </w:t>
                            </w:r>
                            <w:r w:rsidR="00BB7678">
                              <w:rPr>
                                <w:rFonts w:asciiTheme="majorHAnsi" w:hAnsiTheme="majorHAnsi"/>
                                <w:sz w:val="24"/>
                                <w:szCs w:val="24"/>
                              </w:rPr>
                              <w:t>audit</w:t>
                            </w:r>
                            <w:r w:rsidR="0095442E">
                              <w:rPr>
                                <w:rFonts w:asciiTheme="majorHAnsi" w:hAnsiTheme="majorHAnsi"/>
                                <w:sz w:val="24"/>
                                <w:szCs w:val="24"/>
                              </w:rPr>
                              <w:t xml:space="preserve"> findings</w:t>
                            </w:r>
                            <w:r w:rsidRPr="00173B8E">
                              <w:rPr>
                                <w:rFonts w:asciiTheme="majorHAnsi" w:hAnsiTheme="majorHAnsi"/>
                                <w:sz w:val="24"/>
                                <w:szCs w:val="24"/>
                              </w:rPr>
                              <w:t>.</w:t>
                            </w:r>
                          </w:p>
                          <w:p w14:paraId="04EC69DD" w14:textId="77777777" w:rsidR="00746549" w:rsidRDefault="0074654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A594D" id="Rectangle 3" o:spid="_x0000_s1026" style="position:absolute;margin-left:-54.75pt;margin-top:-7.3pt;width:618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" fillcolor="#943634 [2405]" strokecolor="#795d9b [3047]">
                <v:shadow on="t" color="black" opacity="22937f" origin=",.5" offset="0,.63889mm"/>
                <v:textbox>
                  <w:txbxContent>
                    <w:p w14:paraId="5A89941A" w14:textId="491D1420" w:rsidR="00746549" w:rsidRPr="000C3CF3" w:rsidRDefault="00746549" w:rsidP="008462E2">
                      <w:pPr>
                        <w:ind w:left="900"/>
                        <w:rPr>
                          <w:rFonts w:asciiTheme="majorHAnsi" w:hAnsiTheme="majorHAnsi"/>
                          <w:sz w:val="24"/>
                          <w:szCs w:val="24"/>
                          <w:u w:val="single"/>
                        </w:rPr>
                      </w:pPr>
                      <w:r w:rsidRPr="000C3CF3">
                        <w:rPr>
                          <w:rFonts w:asciiTheme="majorHAnsi" w:hAnsiTheme="majorHAnsi"/>
                          <w:sz w:val="24"/>
                          <w:szCs w:val="24"/>
                          <w:u w:val="single"/>
                        </w:rPr>
                        <w:t xml:space="preserve">Module </w:t>
                      </w:r>
                      <w:r w:rsidR="003530E7">
                        <w:rPr>
                          <w:rFonts w:asciiTheme="majorHAnsi" w:hAnsiTheme="majorHAnsi"/>
                          <w:sz w:val="24"/>
                          <w:szCs w:val="24"/>
                          <w:u w:val="single"/>
                        </w:rPr>
                        <w:t>4</w:t>
                      </w:r>
                      <w:r w:rsidRPr="000C3CF3">
                        <w:rPr>
                          <w:rFonts w:asciiTheme="majorHAnsi" w:hAnsiTheme="majorHAnsi"/>
                          <w:sz w:val="24"/>
                          <w:szCs w:val="24"/>
                          <w:u w:val="single"/>
                        </w:rPr>
                        <w:t xml:space="preserve">.  </w:t>
                      </w:r>
                      <w:r>
                        <w:rPr>
                          <w:rFonts w:asciiTheme="majorHAnsi" w:hAnsiTheme="majorHAnsi"/>
                          <w:sz w:val="24"/>
                          <w:szCs w:val="24"/>
                          <w:u w:val="single"/>
                        </w:rPr>
                        <w:t xml:space="preserve">Introduction to the </w:t>
                      </w:r>
                      <w:r w:rsidRPr="00173B8E">
                        <w:rPr>
                          <w:rFonts w:asciiTheme="majorHAnsi" w:hAnsiTheme="majorHAnsi"/>
                          <w:sz w:val="24"/>
                          <w:szCs w:val="24"/>
                          <w:u w:val="single"/>
                        </w:rPr>
                        <w:t>Stepwise Process for Improving the Quality of HIV</w:t>
                      </w:r>
                      <w:r>
                        <w:rPr>
                          <w:rFonts w:asciiTheme="majorHAnsi" w:hAnsiTheme="majorHAnsi"/>
                          <w:sz w:val="24"/>
                          <w:szCs w:val="24"/>
                          <w:u w:val="single"/>
                        </w:rPr>
                        <w:t xml:space="preserve"> Rapid</w:t>
                      </w:r>
                      <w:r w:rsidR="000342CF">
                        <w:rPr>
                          <w:rFonts w:asciiTheme="majorHAnsi" w:hAnsiTheme="majorHAnsi"/>
                          <w:sz w:val="24"/>
                          <w:szCs w:val="24"/>
                          <w:u w:val="single"/>
                        </w:rPr>
                        <w:t xml:space="preserve"> and Recency</w:t>
                      </w:r>
                      <w:r>
                        <w:rPr>
                          <w:rFonts w:asciiTheme="majorHAnsi" w:hAnsiTheme="majorHAnsi"/>
                          <w:sz w:val="24"/>
                          <w:szCs w:val="24"/>
                          <w:u w:val="single"/>
                        </w:rPr>
                        <w:t xml:space="preserve"> Testing</w:t>
                      </w:r>
                      <w:r w:rsidRPr="00173B8E">
                        <w:rPr>
                          <w:rFonts w:asciiTheme="majorHAnsi" w:hAnsiTheme="majorHAnsi"/>
                          <w:sz w:val="24"/>
                          <w:szCs w:val="24"/>
                          <w:u w:val="single"/>
                        </w:rPr>
                        <w:t xml:space="preserve"> (SPI-</w:t>
                      </w:r>
                      <w:r>
                        <w:rPr>
                          <w:rFonts w:asciiTheme="majorHAnsi" w:hAnsiTheme="majorHAnsi"/>
                          <w:sz w:val="24"/>
                          <w:szCs w:val="24"/>
                          <w:u w:val="single"/>
                        </w:rPr>
                        <w:t>R</w:t>
                      </w:r>
                      <w:r w:rsidR="000342CF">
                        <w:rPr>
                          <w:rFonts w:asciiTheme="majorHAnsi" w:hAnsiTheme="majorHAnsi"/>
                          <w:sz w:val="24"/>
                          <w:szCs w:val="24"/>
                          <w:u w:val="single"/>
                        </w:rPr>
                        <w:t>R</w:t>
                      </w:r>
                      <w:r>
                        <w:rPr>
                          <w:rFonts w:asciiTheme="majorHAnsi" w:hAnsiTheme="majorHAnsi"/>
                          <w:sz w:val="24"/>
                          <w:szCs w:val="24"/>
                          <w:u w:val="single"/>
                        </w:rPr>
                        <w:t>T) Checklist</w:t>
                      </w:r>
                      <w:r w:rsidR="0095442E">
                        <w:rPr>
                          <w:rFonts w:asciiTheme="majorHAnsi" w:hAnsiTheme="majorHAnsi"/>
                          <w:sz w:val="24"/>
                          <w:szCs w:val="24"/>
                          <w:u w:val="single"/>
                        </w:rPr>
                        <w:t xml:space="preserve"> and User</w:t>
                      </w:r>
                      <w:r w:rsidR="003530E7">
                        <w:rPr>
                          <w:rFonts w:asciiTheme="majorHAnsi" w:hAnsiTheme="majorHAnsi"/>
                          <w:sz w:val="24"/>
                          <w:szCs w:val="24"/>
                          <w:u w:val="single"/>
                        </w:rPr>
                        <w:t>s’</w:t>
                      </w:r>
                      <w:r w:rsidR="0095442E">
                        <w:rPr>
                          <w:rFonts w:asciiTheme="majorHAnsi" w:hAnsiTheme="majorHAnsi"/>
                          <w:sz w:val="24"/>
                          <w:szCs w:val="24"/>
                          <w:u w:val="single"/>
                        </w:rPr>
                        <w:t xml:space="preserve"> Guide</w:t>
                      </w:r>
                    </w:p>
                    <w:p w14:paraId="6B039EB5" w14:textId="5C253A50" w:rsidR="00746549" w:rsidRPr="00D62D1F" w:rsidRDefault="00746549" w:rsidP="00D62D1F">
                      <w:pPr>
                        <w:ind w:left="900" w:right="1020"/>
                        <w:rPr>
                          <w:rFonts w:asciiTheme="majorHAnsi" w:hAnsiTheme="majorHAnsi"/>
                          <w:sz w:val="24"/>
                          <w:szCs w:val="24"/>
                        </w:rPr>
                      </w:pPr>
                      <w:r w:rsidRPr="000C3CF3">
                        <w:rPr>
                          <w:rFonts w:asciiTheme="majorHAnsi" w:hAnsiTheme="majorHAnsi"/>
                          <w:sz w:val="24"/>
                          <w:szCs w:val="24"/>
                        </w:rPr>
                        <w:t xml:space="preserve">Purpose:  </w:t>
                      </w:r>
                      <w:r w:rsidRPr="00173B8E">
                        <w:rPr>
                          <w:rFonts w:asciiTheme="majorHAnsi" w:hAnsiTheme="majorHAnsi"/>
                          <w:sz w:val="24"/>
                          <w:szCs w:val="24"/>
                        </w:rPr>
                        <w:t xml:space="preserve">To </w:t>
                      </w:r>
                      <w:r w:rsidR="0095442E">
                        <w:rPr>
                          <w:rFonts w:asciiTheme="majorHAnsi" w:hAnsiTheme="majorHAnsi"/>
                          <w:sz w:val="24"/>
                          <w:szCs w:val="24"/>
                        </w:rPr>
                        <w:t>become familiar with the SPI-R</w:t>
                      </w:r>
                      <w:r w:rsidR="000342CF">
                        <w:rPr>
                          <w:rFonts w:asciiTheme="majorHAnsi" w:hAnsiTheme="majorHAnsi"/>
                          <w:sz w:val="24"/>
                          <w:szCs w:val="24"/>
                        </w:rPr>
                        <w:t>R</w:t>
                      </w:r>
                      <w:r w:rsidR="0095442E">
                        <w:rPr>
                          <w:rFonts w:asciiTheme="majorHAnsi" w:hAnsiTheme="majorHAnsi"/>
                          <w:sz w:val="24"/>
                          <w:szCs w:val="24"/>
                        </w:rPr>
                        <w:t>T Checklist and User</w:t>
                      </w:r>
                      <w:r w:rsidR="003530E7">
                        <w:rPr>
                          <w:rFonts w:asciiTheme="majorHAnsi" w:hAnsiTheme="majorHAnsi"/>
                          <w:sz w:val="24"/>
                          <w:szCs w:val="24"/>
                        </w:rPr>
                        <w:t>s’</w:t>
                      </w:r>
                      <w:r w:rsidR="0095442E">
                        <w:rPr>
                          <w:rFonts w:asciiTheme="majorHAnsi" w:hAnsiTheme="majorHAnsi"/>
                          <w:sz w:val="24"/>
                          <w:szCs w:val="24"/>
                        </w:rPr>
                        <w:t xml:space="preserve"> Guide and to </w:t>
                      </w:r>
                      <w:r w:rsidRPr="00173B8E">
                        <w:rPr>
                          <w:rFonts w:asciiTheme="majorHAnsi" w:hAnsiTheme="majorHAnsi"/>
                          <w:sz w:val="24"/>
                          <w:szCs w:val="24"/>
                        </w:rPr>
                        <w:t xml:space="preserve">understand how to complete the </w:t>
                      </w:r>
                      <w:r>
                        <w:rPr>
                          <w:rFonts w:asciiTheme="majorHAnsi" w:hAnsiTheme="majorHAnsi"/>
                          <w:sz w:val="24"/>
                          <w:szCs w:val="24"/>
                        </w:rPr>
                        <w:t>SPI-R</w:t>
                      </w:r>
                      <w:r w:rsidR="000342CF">
                        <w:rPr>
                          <w:rFonts w:asciiTheme="majorHAnsi" w:hAnsiTheme="majorHAnsi"/>
                          <w:sz w:val="24"/>
                          <w:szCs w:val="24"/>
                        </w:rPr>
                        <w:t>R</w:t>
                      </w:r>
                      <w:r>
                        <w:rPr>
                          <w:rFonts w:asciiTheme="majorHAnsi" w:hAnsiTheme="majorHAnsi"/>
                          <w:sz w:val="24"/>
                          <w:szCs w:val="24"/>
                        </w:rPr>
                        <w:t xml:space="preserve">T </w:t>
                      </w:r>
                      <w:r w:rsidRPr="00173B8E">
                        <w:rPr>
                          <w:rFonts w:asciiTheme="majorHAnsi" w:hAnsiTheme="majorHAnsi"/>
                          <w:sz w:val="24"/>
                          <w:szCs w:val="24"/>
                        </w:rPr>
                        <w:t xml:space="preserve">checklist and submit </w:t>
                      </w:r>
                      <w:r w:rsidR="00BB7678">
                        <w:rPr>
                          <w:rFonts w:asciiTheme="majorHAnsi" w:hAnsiTheme="majorHAnsi"/>
                          <w:sz w:val="24"/>
                          <w:szCs w:val="24"/>
                        </w:rPr>
                        <w:t>audit</w:t>
                      </w:r>
                      <w:r w:rsidR="0095442E">
                        <w:rPr>
                          <w:rFonts w:asciiTheme="majorHAnsi" w:hAnsiTheme="majorHAnsi"/>
                          <w:sz w:val="24"/>
                          <w:szCs w:val="24"/>
                        </w:rPr>
                        <w:t xml:space="preserve"> findings</w:t>
                      </w:r>
                      <w:r w:rsidRPr="00173B8E">
                        <w:rPr>
                          <w:rFonts w:asciiTheme="majorHAnsi" w:hAnsiTheme="majorHAnsi"/>
                          <w:sz w:val="24"/>
                          <w:szCs w:val="24"/>
                        </w:rPr>
                        <w:t>.</w:t>
                      </w:r>
                    </w:p>
                    <w:p w14:paraId="04EC69DD" w14:textId="77777777" w:rsidR="00746549" w:rsidRDefault="00746549"/>
                  </w:txbxContent>
                </v:textbox>
              </v:rect>
            </w:pict>
          </mc:Fallback>
        </mc:AlternateContent>
      </w:r>
    </w:p>
    <w:p w14:paraId="2637B6DA" w14:textId="77777777" w:rsidR="00111FD0" w:rsidRDefault="00111FD0"/>
    <w:p w14:paraId="426E90D4" w14:textId="77777777" w:rsidR="00111FD0" w:rsidRDefault="00111FD0"/>
    <w:p w14:paraId="26B6ECDF" w14:textId="77777777" w:rsidR="00D62D1F" w:rsidRDefault="00D62D1F" w:rsidP="00013589"/>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8"/>
        <w:gridCol w:w="7842"/>
      </w:tblGrid>
      <w:tr w:rsidR="00D62D1F" w:rsidRPr="003530E7" w14:paraId="38A74951" w14:textId="77777777" w:rsidTr="001B6F79">
        <w:trPr>
          <w:trHeight w:val="424"/>
        </w:trPr>
        <w:tc>
          <w:tcPr>
            <w:tcW w:w="2418" w:type="dxa"/>
          </w:tcPr>
          <w:p w14:paraId="52A9ECB2" w14:textId="77777777" w:rsidR="00D62D1F" w:rsidRPr="003530E7" w:rsidRDefault="00D62D1F" w:rsidP="001B6F79">
            <w:pPr>
              <w:spacing w:before="120" w:after="0" w:line="240" w:lineRule="auto"/>
              <w:rPr>
                <w:rFonts w:asciiTheme="majorHAnsi" w:eastAsia="Times New Roman" w:hAnsiTheme="majorHAnsi" w:cs="Arial"/>
                <w:bCs/>
                <w:u w:val="single"/>
              </w:rPr>
            </w:pPr>
            <w:r w:rsidRPr="003530E7">
              <w:rPr>
                <w:rFonts w:asciiTheme="majorHAnsi" w:eastAsia="Times New Roman" w:hAnsiTheme="majorHAnsi" w:cs="Arial"/>
                <w:bCs/>
                <w:u w:val="single"/>
              </w:rPr>
              <w:t>Pre-requisite</w:t>
            </w:r>
          </w:p>
          <w:p w14:paraId="5BEA3FA8" w14:textId="77777777" w:rsidR="00D62D1F" w:rsidRPr="003530E7" w:rsidRDefault="00D62D1F" w:rsidP="001B6F79">
            <w:pPr>
              <w:rPr>
                <w:rFonts w:asciiTheme="majorHAnsi" w:eastAsia="Times New Roman" w:hAnsiTheme="majorHAnsi" w:cs="Arial"/>
                <w:bCs/>
                <w:u w:val="single"/>
              </w:rPr>
            </w:pPr>
            <w:r w:rsidRPr="003530E7">
              <w:rPr>
                <w:rFonts w:asciiTheme="majorHAnsi" w:eastAsia="Times New Roman" w:hAnsiTheme="majorHAnsi" w:cs="Arial"/>
                <w:bCs/>
                <w:u w:val="single"/>
              </w:rPr>
              <w:t>Modules</w:t>
            </w:r>
          </w:p>
        </w:tc>
        <w:tc>
          <w:tcPr>
            <w:tcW w:w="7842" w:type="dxa"/>
          </w:tcPr>
          <w:p w14:paraId="4498E573" w14:textId="77777777" w:rsidR="00D62D1F" w:rsidRPr="003530E7" w:rsidRDefault="00D62D1F" w:rsidP="00746549">
            <w:pPr>
              <w:rPr>
                <w:rFonts w:asciiTheme="majorHAnsi" w:eastAsia="Times New Roman" w:hAnsiTheme="majorHAnsi" w:cs="Arial"/>
                <w:bCs/>
              </w:rPr>
            </w:pPr>
            <w:r w:rsidRPr="003530E7">
              <w:rPr>
                <w:rFonts w:asciiTheme="majorHAnsi" w:eastAsia="Times New Roman" w:hAnsiTheme="majorHAnsi" w:cs="Arial"/>
                <w:bCs/>
              </w:rPr>
              <w:t xml:space="preserve">Modules </w:t>
            </w:r>
            <w:r w:rsidR="00746549" w:rsidRPr="003530E7">
              <w:rPr>
                <w:rFonts w:asciiTheme="majorHAnsi" w:eastAsia="Times New Roman" w:hAnsiTheme="majorHAnsi" w:cs="Arial"/>
                <w:bCs/>
              </w:rPr>
              <w:t>1 to 3</w:t>
            </w:r>
            <w:r w:rsidRPr="003530E7">
              <w:rPr>
                <w:rFonts w:asciiTheme="majorHAnsi" w:eastAsia="Times New Roman" w:hAnsiTheme="majorHAnsi" w:cs="Arial"/>
                <w:bCs/>
              </w:rPr>
              <w:t xml:space="preserve"> </w:t>
            </w:r>
          </w:p>
        </w:tc>
      </w:tr>
      <w:tr w:rsidR="00D62D1F" w:rsidRPr="003530E7" w14:paraId="339253FD" w14:textId="77777777" w:rsidTr="001B6F79">
        <w:trPr>
          <w:trHeight w:val="460"/>
        </w:trPr>
        <w:tc>
          <w:tcPr>
            <w:tcW w:w="2418" w:type="dxa"/>
          </w:tcPr>
          <w:p w14:paraId="04B4686B" w14:textId="77777777" w:rsidR="00D62D1F" w:rsidRPr="003530E7" w:rsidRDefault="00D62D1F" w:rsidP="001B6F79">
            <w:pPr>
              <w:rPr>
                <w:rFonts w:asciiTheme="majorHAnsi" w:eastAsia="Times New Roman" w:hAnsiTheme="majorHAnsi" w:cs="Arial"/>
                <w:bCs/>
                <w:u w:val="single"/>
              </w:rPr>
            </w:pPr>
            <w:r w:rsidRPr="003530E7">
              <w:rPr>
                <w:rFonts w:asciiTheme="majorHAnsi" w:eastAsia="Times New Roman" w:hAnsiTheme="majorHAnsi" w:cs="Arial"/>
                <w:bCs/>
                <w:u w:val="single"/>
              </w:rPr>
              <w:t>Module Time</w:t>
            </w:r>
          </w:p>
        </w:tc>
        <w:tc>
          <w:tcPr>
            <w:tcW w:w="7842" w:type="dxa"/>
          </w:tcPr>
          <w:p w14:paraId="181688FF" w14:textId="77777777" w:rsidR="00D62D1F" w:rsidRPr="003530E7" w:rsidRDefault="00173B8E" w:rsidP="00746549">
            <w:pPr>
              <w:tabs>
                <w:tab w:val="left" w:pos="1755"/>
              </w:tabs>
              <w:rPr>
                <w:rFonts w:asciiTheme="majorHAnsi" w:eastAsia="Times New Roman" w:hAnsiTheme="majorHAnsi" w:cs="Arial"/>
                <w:bCs/>
              </w:rPr>
            </w:pPr>
            <w:r w:rsidRPr="003530E7">
              <w:rPr>
                <w:rFonts w:asciiTheme="majorHAnsi" w:eastAsia="Times New Roman" w:hAnsiTheme="majorHAnsi" w:cs="Arial"/>
                <w:bCs/>
              </w:rPr>
              <w:t>1 hour</w:t>
            </w:r>
            <w:r w:rsidR="00D62D1F" w:rsidRPr="003530E7">
              <w:rPr>
                <w:rFonts w:asciiTheme="majorHAnsi" w:eastAsia="Times New Roman" w:hAnsiTheme="majorHAnsi" w:cs="Arial"/>
                <w:bCs/>
              </w:rPr>
              <w:t xml:space="preserve"> </w:t>
            </w:r>
          </w:p>
        </w:tc>
      </w:tr>
      <w:tr w:rsidR="00D62D1F" w:rsidRPr="003530E7" w14:paraId="492128FA" w14:textId="77777777" w:rsidTr="001B6F79">
        <w:trPr>
          <w:trHeight w:val="567"/>
        </w:trPr>
        <w:tc>
          <w:tcPr>
            <w:tcW w:w="2418" w:type="dxa"/>
          </w:tcPr>
          <w:p w14:paraId="0FACD0FA" w14:textId="77777777" w:rsidR="00D62D1F" w:rsidRPr="003530E7" w:rsidRDefault="00D62D1F" w:rsidP="001B6F79">
            <w:pPr>
              <w:rPr>
                <w:rFonts w:asciiTheme="majorHAnsi" w:eastAsia="Times New Roman" w:hAnsiTheme="majorHAnsi" w:cs="Arial"/>
                <w:bCs/>
                <w:u w:val="single"/>
              </w:rPr>
            </w:pPr>
            <w:r w:rsidRPr="003530E7">
              <w:rPr>
                <w:rFonts w:asciiTheme="majorHAnsi" w:eastAsia="Times New Roman" w:hAnsiTheme="majorHAnsi" w:cs="Arial"/>
                <w:bCs/>
                <w:u w:val="single"/>
              </w:rPr>
              <w:t>Overall Learning Objectives</w:t>
            </w:r>
          </w:p>
        </w:tc>
        <w:tc>
          <w:tcPr>
            <w:tcW w:w="7842" w:type="dxa"/>
          </w:tcPr>
          <w:p w14:paraId="73D9C5E8" w14:textId="77777777" w:rsidR="00D62D1F" w:rsidRPr="003530E7" w:rsidRDefault="00D62D1F" w:rsidP="00862C16">
            <w:pPr>
              <w:spacing w:before="120" w:after="120" w:line="360" w:lineRule="auto"/>
              <w:rPr>
                <w:rFonts w:asciiTheme="majorHAnsi" w:eastAsia="Times New Roman" w:hAnsiTheme="majorHAnsi" w:cs="Arial"/>
                <w:bCs/>
              </w:rPr>
            </w:pPr>
            <w:r w:rsidRPr="003530E7">
              <w:rPr>
                <w:rFonts w:asciiTheme="majorHAnsi" w:eastAsia="Times New Roman" w:hAnsiTheme="majorHAnsi" w:cs="Arial"/>
                <w:bCs/>
              </w:rPr>
              <w:t>At the end of this module, you will be able to:</w:t>
            </w:r>
          </w:p>
          <w:p w14:paraId="048A533D" w14:textId="70CD786D" w:rsidR="00E52DCF" w:rsidRPr="003530E7" w:rsidRDefault="00E52DCF" w:rsidP="00E52DCF">
            <w:pPr>
              <w:numPr>
                <w:ilvl w:val="0"/>
                <w:numId w:val="2"/>
              </w:numPr>
              <w:spacing w:before="120" w:after="120" w:line="360" w:lineRule="auto"/>
              <w:rPr>
                <w:rFonts w:asciiTheme="majorHAnsi" w:eastAsia="Times New Roman" w:hAnsiTheme="majorHAnsi" w:cs="Arial"/>
                <w:bCs/>
              </w:rPr>
            </w:pPr>
            <w:r w:rsidRPr="003530E7">
              <w:rPr>
                <w:rFonts w:asciiTheme="majorHAnsi" w:eastAsia="Times New Roman" w:hAnsiTheme="majorHAnsi" w:cs="Arial"/>
                <w:bCs/>
              </w:rPr>
              <w:t xml:space="preserve">Be familiar with  the Stepwise Process for Improving the Quality of HIV Rapid </w:t>
            </w:r>
            <w:r w:rsidR="000342CF">
              <w:rPr>
                <w:rFonts w:asciiTheme="majorHAnsi" w:eastAsia="Times New Roman" w:hAnsiTheme="majorHAnsi" w:cs="Arial"/>
                <w:bCs/>
              </w:rPr>
              <w:t xml:space="preserve">and Recency </w:t>
            </w:r>
            <w:r w:rsidRPr="003530E7">
              <w:rPr>
                <w:rFonts w:asciiTheme="majorHAnsi" w:eastAsia="Times New Roman" w:hAnsiTheme="majorHAnsi" w:cs="Arial"/>
                <w:bCs/>
              </w:rPr>
              <w:t>Testing (SPI–R</w:t>
            </w:r>
            <w:r w:rsidR="000342CF">
              <w:rPr>
                <w:rFonts w:asciiTheme="majorHAnsi" w:eastAsia="Times New Roman" w:hAnsiTheme="majorHAnsi" w:cs="Arial"/>
                <w:bCs/>
              </w:rPr>
              <w:t>R</w:t>
            </w:r>
            <w:r w:rsidRPr="003530E7">
              <w:rPr>
                <w:rFonts w:asciiTheme="majorHAnsi" w:eastAsia="Times New Roman" w:hAnsiTheme="majorHAnsi" w:cs="Arial"/>
                <w:bCs/>
              </w:rPr>
              <w:t>T) checklist and  SPI-R</w:t>
            </w:r>
            <w:r w:rsidR="000342CF">
              <w:rPr>
                <w:rFonts w:asciiTheme="majorHAnsi" w:eastAsia="Times New Roman" w:hAnsiTheme="majorHAnsi" w:cs="Arial"/>
                <w:bCs/>
              </w:rPr>
              <w:t>R</w:t>
            </w:r>
            <w:r w:rsidRPr="003530E7">
              <w:rPr>
                <w:rFonts w:asciiTheme="majorHAnsi" w:eastAsia="Times New Roman" w:hAnsiTheme="majorHAnsi" w:cs="Arial"/>
                <w:bCs/>
              </w:rPr>
              <w:t>T User</w:t>
            </w:r>
            <w:r w:rsidR="003530E7" w:rsidRPr="003530E7">
              <w:rPr>
                <w:rFonts w:asciiTheme="majorHAnsi" w:eastAsia="Times New Roman" w:hAnsiTheme="majorHAnsi" w:cs="Arial"/>
                <w:bCs/>
              </w:rPr>
              <w:t>s’</w:t>
            </w:r>
            <w:r w:rsidRPr="003530E7">
              <w:rPr>
                <w:rFonts w:asciiTheme="majorHAnsi" w:eastAsia="Times New Roman" w:hAnsiTheme="majorHAnsi" w:cs="Arial"/>
                <w:bCs/>
              </w:rPr>
              <w:t xml:space="preserve"> Guide</w:t>
            </w:r>
          </w:p>
          <w:p w14:paraId="49A80BAC" w14:textId="6A4A07D0" w:rsidR="00E52DCF" w:rsidRPr="003530E7" w:rsidRDefault="00E52DCF" w:rsidP="00E52DCF">
            <w:pPr>
              <w:numPr>
                <w:ilvl w:val="0"/>
                <w:numId w:val="2"/>
              </w:numPr>
              <w:spacing w:before="120" w:after="120" w:line="360" w:lineRule="auto"/>
              <w:rPr>
                <w:rFonts w:asciiTheme="majorHAnsi" w:eastAsia="Times New Roman" w:hAnsiTheme="majorHAnsi" w:cs="Arial"/>
                <w:bCs/>
              </w:rPr>
            </w:pPr>
            <w:r w:rsidRPr="003530E7">
              <w:rPr>
                <w:rFonts w:asciiTheme="majorHAnsi" w:eastAsia="Times New Roman" w:hAnsiTheme="majorHAnsi" w:cs="Arial"/>
                <w:bCs/>
              </w:rPr>
              <w:t>Understand how to use the SPI-R</w:t>
            </w:r>
            <w:r w:rsidR="000342CF">
              <w:rPr>
                <w:rFonts w:asciiTheme="majorHAnsi" w:eastAsia="Times New Roman" w:hAnsiTheme="majorHAnsi" w:cs="Arial"/>
                <w:bCs/>
              </w:rPr>
              <w:t>R</w:t>
            </w:r>
            <w:r w:rsidRPr="003530E7">
              <w:rPr>
                <w:rFonts w:asciiTheme="majorHAnsi" w:eastAsia="Times New Roman" w:hAnsiTheme="majorHAnsi" w:cs="Arial"/>
                <w:bCs/>
              </w:rPr>
              <w:t>T checklist</w:t>
            </w:r>
          </w:p>
          <w:p w14:paraId="4ED4AE62" w14:textId="351AA7DB" w:rsidR="00E52DCF" w:rsidRPr="003530E7" w:rsidRDefault="00E52DCF" w:rsidP="00E52DCF">
            <w:pPr>
              <w:numPr>
                <w:ilvl w:val="0"/>
                <w:numId w:val="2"/>
              </w:numPr>
              <w:spacing w:before="120" w:after="120" w:line="360" w:lineRule="auto"/>
              <w:rPr>
                <w:rFonts w:asciiTheme="majorHAnsi" w:eastAsia="Times New Roman" w:hAnsiTheme="majorHAnsi" w:cs="Arial"/>
                <w:bCs/>
              </w:rPr>
            </w:pPr>
            <w:r w:rsidRPr="003530E7">
              <w:rPr>
                <w:rFonts w:asciiTheme="majorHAnsi" w:eastAsia="Times New Roman" w:hAnsiTheme="majorHAnsi" w:cs="Arial"/>
                <w:bCs/>
              </w:rPr>
              <w:t>Understand the SPI-R</w:t>
            </w:r>
            <w:r w:rsidR="000342CF">
              <w:rPr>
                <w:rFonts w:asciiTheme="majorHAnsi" w:eastAsia="Times New Roman" w:hAnsiTheme="majorHAnsi" w:cs="Arial"/>
                <w:bCs/>
              </w:rPr>
              <w:t>R</w:t>
            </w:r>
            <w:r w:rsidRPr="003530E7">
              <w:rPr>
                <w:rFonts w:asciiTheme="majorHAnsi" w:eastAsia="Times New Roman" w:hAnsiTheme="majorHAnsi" w:cs="Arial"/>
                <w:bCs/>
              </w:rPr>
              <w:t>T report scoring systems</w:t>
            </w:r>
          </w:p>
          <w:p w14:paraId="5032CAD4" w14:textId="5AA6489C" w:rsidR="00E52DCF" w:rsidRPr="003530E7" w:rsidRDefault="00E52DCF" w:rsidP="00E52DCF">
            <w:pPr>
              <w:numPr>
                <w:ilvl w:val="0"/>
                <w:numId w:val="2"/>
              </w:numPr>
              <w:spacing w:before="120" w:after="120" w:line="360" w:lineRule="auto"/>
              <w:rPr>
                <w:rFonts w:asciiTheme="majorHAnsi" w:eastAsia="Times New Roman" w:hAnsiTheme="majorHAnsi" w:cs="Arial"/>
                <w:bCs/>
              </w:rPr>
            </w:pPr>
            <w:r w:rsidRPr="003530E7">
              <w:rPr>
                <w:rFonts w:asciiTheme="majorHAnsi" w:eastAsia="Times New Roman" w:hAnsiTheme="majorHAnsi" w:cs="Arial"/>
                <w:bCs/>
              </w:rPr>
              <w:t>Understand SPI-R</w:t>
            </w:r>
            <w:r w:rsidR="000342CF">
              <w:rPr>
                <w:rFonts w:asciiTheme="majorHAnsi" w:eastAsia="Times New Roman" w:hAnsiTheme="majorHAnsi" w:cs="Arial"/>
                <w:bCs/>
              </w:rPr>
              <w:t>R</w:t>
            </w:r>
            <w:r w:rsidRPr="003530E7">
              <w:rPr>
                <w:rFonts w:asciiTheme="majorHAnsi" w:eastAsia="Times New Roman" w:hAnsiTheme="majorHAnsi" w:cs="Arial"/>
                <w:bCs/>
              </w:rPr>
              <w:t>T Summary Page</w:t>
            </w:r>
          </w:p>
          <w:p w14:paraId="479C1011" w14:textId="77777777" w:rsidR="00D62D1F" w:rsidRPr="003530E7" w:rsidRDefault="00E52DCF" w:rsidP="00E52DCF">
            <w:pPr>
              <w:numPr>
                <w:ilvl w:val="0"/>
                <w:numId w:val="2"/>
              </w:numPr>
              <w:spacing w:before="120" w:after="120" w:line="360" w:lineRule="auto"/>
              <w:rPr>
                <w:rFonts w:asciiTheme="majorHAnsi" w:eastAsia="Times New Roman" w:hAnsiTheme="majorHAnsi" w:cs="Arial"/>
                <w:bCs/>
              </w:rPr>
            </w:pPr>
            <w:r w:rsidRPr="003530E7">
              <w:rPr>
                <w:rFonts w:asciiTheme="majorHAnsi" w:eastAsia="Times New Roman" w:hAnsiTheme="majorHAnsi" w:cs="Arial"/>
                <w:bCs/>
              </w:rPr>
              <w:t>Understand “What to ask for” and What to Look for”</w:t>
            </w:r>
          </w:p>
        </w:tc>
      </w:tr>
      <w:tr w:rsidR="00D62D1F" w:rsidRPr="003530E7" w14:paraId="2D73E666" w14:textId="77777777" w:rsidTr="001B6F79">
        <w:trPr>
          <w:trHeight w:val="567"/>
        </w:trPr>
        <w:tc>
          <w:tcPr>
            <w:tcW w:w="2418" w:type="dxa"/>
          </w:tcPr>
          <w:p w14:paraId="182DDFA1" w14:textId="77777777" w:rsidR="00D62D1F" w:rsidRPr="003530E7" w:rsidRDefault="00D62D1F" w:rsidP="001B6F79">
            <w:pPr>
              <w:rPr>
                <w:rFonts w:asciiTheme="majorHAnsi" w:eastAsia="Times New Roman" w:hAnsiTheme="majorHAnsi" w:cs="Arial"/>
                <w:bCs/>
                <w:u w:val="single"/>
              </w:rPr>
            </w:pPr>
            <w:r w:rsidRPr="003530E7">
              <w:rPr>
                <w:rFonts w:asciiTheme="majorHAnsi" w:eastAsia="Times New Roman" w:hAnsiTheme="majorHAnsi" w:cs="Arial"/>
                <w:bCs/>
                <w:u w:val="single"/>
              </w:rPr>
              <w:t>Resources</w:t>
            </w:r>
          </w:p>
        </w:tc>
        <w:tc>
          <w:tcPr>
            <w:tcW w:w="7842" w:type="dxa"/>
          </w:tcPr>
          <w:p w14:paraId="32E8F10A" w14:textId="01B59515" w:rsidR="00D62D1F" w:rsidRPr="003530E7" w:rsidRDefault="00D62D1F" w:rsidP="001B6F79">
            <w:pPr>
              <w:spacing w:before="120" w:after="120" w:line="240" w:lineRule="auto"/>
              <w:rPr>
                <w:rFonts w:asciiTheme="majorHAnsi" w:eastAsia="Times New Roman" w:hAnsiTheme="majorHAnsi" w:cs="Arial"/>
                <w:bCs/>
              </w:rPr>
            </w:pPr>
            <w:r w:rsidRPr="003530E7">
              <w:rPr>
                <w:rFonts w:asciiTheme="majorHAnsi" w:eastAsia="Times New Roman" w:hAnsiTheme="majorHAnsi" w:cs="Arial"/>
                <w:bCs/>
              </w:rPr>
              <w:t xml:space="preserve">PowerPoint slides, </w:t>
            </w:r>
            <w:r w:rsidR="00173B8E" w:rsidRPr="003530E7">
              <w:rPr>
                <w:rFonts w:asciiTheme="majorHAnsi" w:eastAsia="Times New Roman" w:hAnsiTheme="majorHAnsi" w:cs="Arial"/>
                <w:bCs/>
              </w:rPr>
              <w:t>SPI-</w:t>
            </w:r>
            <w:r w:rsidR="001B6F79" w:rsidRPr="003530E7">
              <w:rPr>
                <w:rFonts w:asciiTheme="majorHAnsi" w:eastAsia="Times New Roman" w:hAnsiTheme="majorHAnsi" w:cs="Arial"/>
                <w:bCs/>
              </w:rPr>
              <w:t>R</w:t>
            </w:r>
            <w:r w:rsidR="000342CF">
              <w:rPr>
                <w:rFonts w:asciiTheme="majorHAnsi" w:eastAsia="Times New Roman" w:hAnsiTheme="majorHAnsi" w:cs="Arial"/>
                <w:bCs/>
              </w:rPr>
              <w:t>R</w:t>
            </w:r>
            <w:r w:rsidR="00173B8E" w:rsidRPr="003530E7">
              <w:rPr>
                <w:rFonts w:asciiTheme="majorHAnsi" w:eastAsia="Times New Roman" w:hAnsiTheme="majorHAnsi" w:cs="Arial"/>
                <w:bCs/>
              </w:rPr>
              <w:t>T</w:t>
            </w:r>
            <w:r w:rsidR="0010134A" w:rsidRPr="003530E7">
              <w:rPr>
                <w:rFonts w:asciiTheme="majorHAnsi" w:eastAsia="Times New Roman" w:hAnsiTheme="majorHAnsi" w:cs="Arial"/>
                <w:bCs/>
              </w:rPr>
              <w:t xml:space="preserve"> checklist</w:t>
            </w:r>
            <w:r w:rsidR="00173B8E" w:rsidRPr="003530E7">
              <w:rPr>
                <w:rFonts w:asciiTheme="majorHAnsi" w:eastAsia="Times New Roman" w:hAnsiTheme="majorHAnsi" w:cs="Arial"/>
                <w:bCs/>
              </w:rPr>
              <w:t xml:space="preserve">, </w:t>
            </w:r>
            <w:r w:rsidR="00E52DCF" w:rsidRPr="003530E7">
              <w:rPr>
                <w:rFonts w:asciiTheme="majorHAnsi" w:eastAsia="Times New Roman" w:hAnsiTheme="majorHAnsi" w:cs="Arial"/>
                <w:bCs/>
              </w:rPr>
              <w:t>SPI-R</w:t>
            </w:r>
            <w:r w:rsidR="000342CF">
              <w:rPr>
                <w:rFonts w:asciiTheme="majorHAnsi" w:eastAsia="Times New Roman" w:hAnsiTheme="majorHAnsi" w:cs="Arial"/>
                <w:bCs/>
              </w:rPr>
              <w:t>R</w:t>
            </w:r>
            <w:r w:rsidR="00E52DCF" w:rsidRPr="003530E7">
              <w:rPr>
                <w:rFonts w:asciiTheme="majorHAnsi" w:eastAsia="Times New Roman" w:hAnsiTheme="majorHAnsi" w:cs="Arial"/>
                <w:bCs/>
              </w:rPr>
              <w:t>T User</w:t>
            </w:r>
            <w:r w:rsidR="003530E7" w:rsidRPr="003530E7">
              <w:rPr>
                <w:rFonts w:asciiTheme="majorHAnsi" w:eastAsia="Times New Roman" w:hAnsiTheme="majorHAnsi" w:cs="Arial"/>
                <w:bCs/>
              </w:rPr>
              <w:t>s’</w:t>
            </w:r>
            <w:r w:rsidR="00E52DCF" w:rsidRPr="003530E7">
              <w:rPr>
                <w:rFonts w:asciiTheme="majorHAnsi" w:eastAsia="Times New Roman" w:hAnsiTheme="majorHAnsi" w:cs="Arial"/>
                <w:bCs/>
              </w:rPr>
              <w:t xml:space="preserve"> Guide</w:t>
            </w:r>
          </w:p>
        </w:tc>
      </w:tr>
    </w:tbl>
    <w:p w14:paraId="525AA1C2" w14:textId="77777777" w:rsidR="00DB3E08" w:rsidRPr="00013589" w:rsidRDefault="00DB3E08" w:rsidP="00013589"/>
    <w:tbl>
      <w:tblPr>
        <w:tblStyle w:val="TableGrid"/>
        <w:tblpPr w:leftFromText="180" w:rightFromText="180" w:vertAnchor="text" w:tblpY="1"/>
        <w:tblOverlap w:val="never"/>
        <w:tblW w:w="9859" w:type="dxa"/>
        <w:tblLook w:val="04A0" w:firstRow="1" w:lastRow="0" w:firstColumn="1" w:lastColumn="0" w:noHBand="0" w:noVBand="1"/>
      </w:tblPr>
      <w:tblGrid>
        <w:gridCol w:w="1077"/>
        <w:gridCol w:w="2587"/>
        <w:gridCol w:w="6195"/>
      </w:tblGrid>
      <w:tr w:rsidR="00622812" w:rsidRPr="00D62D1F" w14:paraId="25C3CBFE" w14:textId="77777777" w:rsidTr="005B3B66">
        <w:trPr>
          <w:trHeight w:val="350"/>
        </w:trPr>
        <w:tc>
          <w:tcPr>
            <w:tcW w:w="1077" w:type="dxa"/>
          </w:tcPr>
          <w:p w14:paraId="79FC6CFC" w14:textId="77777777" w:rsidR="00622812" w:rsidRPr="00D62D1F" w:rsidRDefault="00622812" w:rsidP="00CE55C9">
            <w:pPr>
              <w:rPr>
                <w:rFonts w:asciiTheme="majorHAnsi" w:hAnsiTheme="majorHAnsi"/>
                <w:b/>
              </w:rPr>
            </w:pPr>
            <w:r w:rsidRPr="00D62D1F">
              <w:rPr>
                <w:rFonts w:asciiTheme="majorHAnsi" w:hAnsiTheme="majorHAnsi"/>
                <w:b/>
              </w:rPr>
              <w:t xml:space="preserve">Slide # </w:t>
            </w:r>
          </w:p>
        </w:tc>
        <w:tc>
          <w:tcPr>
            <w:tcW w:w="2587" w:type="dxa"/>
          </w:tcPr>
          <w:p w14:paraId="63EDF3C2" w14:textId="77777777" w:rsidR="00622812" w:rsidRPr="00D62D1F" w:rsidRDefault="00622812" w:rsidP="00CE55C9">
            <w:pPr>
              <w:rPr>
                <w:rFonts w:asciiTheme="majorHAnsi" w:hAnsiTheme="majorHAnsi"/>
                <w:b/>
              </w:rPr>
            </w:pPr>
            <w:r w:rsidRPr="00D62D1F">
              <w:rPr>
                <w:rFonts w:asciiTheme="majorHAnsi" w:hAnsiTheme="majorHAnsi"/>
                <w:b/>
              </w:rPr>
              <w:t>Title</w:t>
            </w:r>
          </w:p>
        </w:tc>
        <w:tc>
          <w:tcPr>
            <w:tcW w:w="6195" w:type="dxa"/>
          </w:tcPr>
          <w:p w14:paraId="3AAD4F31" w14:textId="77777777" w:rsidR="00622812" w:rsidRPr="00214921" w:rsidRDefault="00622812" w:rsidP="00CE55C9">
            <w:pPr>
              <w:rPr>
                <w:rFonts w:asciiTheme="majorHAnsi" w:hAnsiTheme="majorHAnsi"/>
                <w:b/>
              </w:rPr>
            </w:pPr>
            <w:r w:rsidRPr="00214921">
              <w:rPr>
                <w:rFonts w:asciiTheme="majorHAnsi" w:hAnsiTheme="majorHAnsi"/>
                <w:b/>
              </w:rPr>
              <w:t>Teaching Points</w:t>
            </w:r>
          </w:p>
        </w:tc>
      </w:tr>
      <w:tr w:rsidR="00622812" w:rsidRPr="00D62D1F" w14:paraId="080B2C31" w14:textId="77777777" w:rsidTr="003530E7">
        <w:trPr>
          <w:trHeight w:val="1340"/>
        </w:trPr>
        <w:tc>
          <w:tcPr>
            <w:tcW w:w="1077" w:type="dxa"/>
          </w:tcPr>
          <w:p w14:paraId="637583CC" w14:textId="77777777" w:rsidR="00622812" w:rsidRPr="00D62D1F" w:rsidRDefault="00622812" w:rsidP="00CE55C9">
            <w:pPr>
              <w:rPr>
                <w:rFonts w:asciiTheme="majorHAnsi" w:hAnsiTheme="majorHAnsi"/>
              </w:rPr>
            </w:pPr>
            <w:r w:rsidRPr="00D62D1F">
              <w:rPr>
                <w:rFonts w:asciiTheme="majorHAnsi" w:hAnsiTheme="majorHAnsi"/>
              </w:rPr>
              <w:t>1</w:t>
            </w:r>
          </w:p>
        </w:tc>
        <w:tc>
          <w:tcPr>
            <w:tcW w:w="2587" w:type="dxa"/>
          </w:tcPr>
          <w:p w14:paraId="2E4E0F9D" w14:textId="77777777" w:rsidR="00622812" w:rsidRPr="00D62D1F" w:rsidRDefault="0010134A" w:rsidP="001B6F79">
            <w:pPr>
              <w:rPr>
                <w:rFonts w:asciiTheme="majorHAnsi" w:hAnsiTheme="majorHAnsi"/>
              </w:rPr>
            </w:pPr>
            <w:r w:rsidRPr="0010134A">
              <w:rPr>
                <w:rFonts w:asciiTheme="majorHAnsi" w:hAnsiTheme="majorHAnsi"/>
              </w:rPr>
              <w:t>Stepwise Process for Improving the Quality of HIV</w:t>
            </w:r>
            <w:r w:rsidR="001B6F79">
              <w:rPr>
                <w:rFonts w:asciiTheme="majorHAnsi" w:hAnsiTheme="majorHAnsi"/>
              </w:rPr>
              <w:t xml:space="preserve"> Rapid</w:t>
            </w:r>
            <w:r w:rsidR="00B30222">
              <w:rPr>
                <w:rFonts w:asciiTheme="majorHAnsi" w:hAnsiTheme="majorHAnsi"/>
              </w:rPr>
              <w:t xml:space="preserve"> </w:t>
            </w:r>
            <w:r w:rsidRPr="0010134A">
              <w:rPr>
                <w:rFonts w:asciiTheme="majorHAnsi" w:hAnsiTheme="majorHAnsi"/>
              </w:rPr>
              <w:t>Testing</w:t>
            </w:r>
          </w:p>
        </w:tc>
        <w:tc>
          <w:tcPr>
            <w:tcW w:w="6195" w:type="dxa"/>
          </w:tcPr>
          <w:p w14:paraId="03B9C019" w14:textId="1591E1E4" w:rsidR="00622812" w:rsidRPr="00214921" w:rsidRDefault="008232BB" w:rsidP="001B6F79">
            <w:pPr>
              <w:spacing w:before="120" w:after="120" w:line="360" w:lineRule="auto"/>
              <w:jc w:val="both"/>
              <w:rPr>
                <w:rFonts w:asciiTheme="majorHAnsi" w:eastAsia="Times New Roman" w:hAnsiTheme="majorHAnsi" w:cs="Arial"/>
                <w:bCs/>
              </w:rPr>
            </w:pPr>
            <w:r w:rsidRPr="00214921">
              <w:rPr>
                <w:rFonts w:asciiTheme="majorHAnsi" w:eastAsia="Times New Roman" w:hAnsiTheme="majorHAnsi" w:cs="Arial"/>
                <w:bCs/>
              </w:rPr>
              <w:t>DISPLAY</w:t>
            </w:r>
            <w:r w:rsidR="00AB7F9C" w:rsidRPr="00214921">
              <w:rPr>
                <w:rFonts w:asciiTheme="majorHAnsi" w:eastAsia="Times New Roman" w:hAnsiTheme="majorHAnsi" w:cs="Arial"/>
                <w:bCs/>
              </w:rPr>
              <w:t xml:space="preserve"> this slide before you begin the activities for this module.  Make sure participants are aware of the transition into a new module and activities related to </w:t>
            </w:r>
            <w:r w:rsidR="0010134A" w:rsidRPr="00214921">
              <w:rPr>
                <w:rFonts w:asciiTheme="majorHAnsi" w:eastAsia="Times New Roman" w:hAnsiTheme="majorHAnsi" w:cs="Arial"/>
                <w:bCs/>
              </w:rPr>
              <w:t xml:space="preserve">the </w:t>
            </w:r>
            <w:r w:rsidR="0010134A" w:rsidRPr="00E52DCF">
              <w:rPr>
                <w:rFonts w:asciiTheme="majorHAnsi" w:eastAsia="Times New Roman" w:hAnsiTheme="majorHAnsi" w:cs="Arial"/>
                <w:bCs/>
                <w:u w:val="single"/>
              </w:rPr>
              <w:t>SPI-</w:t>
            </w:r>
            <w:r w:rsidR="001B6F79" w:rsidRPr="00E52DCF">
              <w:rPr>
                <w:rFonts w:asciiTheme="majorHAnsi" w:eastAsia="Times New Roman" w:hAnsiTheme="majorHAnsi" w:cs="Arial"/>
                <w:bCs/>
                <w:u w:val="single"/>
              </w:rPr>
              <w:t>R</w:t>
            </w:r>
            <w:r w:rsidR="000342CF">
              <w:rPr>
                <w:rFonts w:asciiTheme="majorHAnsi" w:eastAsia="Times New Roman" w:hAnsiTheme="majorHAnsi" w:cs="Arial"/>
                <w:bCs/>
                <w:u w:val="single"/>
              </w:rPr>
              <w:t>R</w:t>
            </w:r>
            <w:r w:rsidR="0010134A" w:rsidRPr="00E52DCF">
              <w:rPr>
                <w:rFonts w:asciiTheme="majorHAnsi" w:eastAsia="Times New Roman" w:hAnsiTheme="majorHAnsi" w:cs="Arial"/>
                <w:bCs/>
                <w:u w:val="single"/>
              </w:rPr>
              <w:t>T checklist</w:t>
            </w:r>
            <w:r w:rsidR="00E52DCF" w:rsidRPr="00E52DCF">
              <w:rPr>
                <w:rFonts w:asciiTheme="majorHAnsi" w:eastAsia="Times New Roman" w:hAnsiTheme="majorHAnsi" w:cs="Arial"/>
                <w:bCs/>
                <w:u w:val="single"/>
              </w:rPr>
              <w:t xml:space="preserve"> and SPI-R</w:t>
            </w:r>
            <w:r w:rsidR="000342CF">
              <w:rPr>
                <w:rFonts w:asciiTheme="majorHAnsi" w:eastAsia="Times New Roman" w:hAnsiTheme="majorHAnsi" w:cs="Arial"/>
                <w:bCs/>
                <w:u w:val="single"/>
              </w:rPr>
              <w:t>R</w:t>
            </w:r>
            <w:r w:rsidR="00E52DCF" w:rsidRPr="00E52DCF">
              <w:rPr>
                <w:rFonts w:asciiTheme="majorHAnsi" w:eastAsia="Times New Roman" w:hAnsiTheme="majorHAnsi" w:cs="Arial"/>
                <w:bCs/>
                <w:u w:val="single"/>
              </w:rPr>
              <w:t>T User</w:t>
            </w:r>
            <w:r w:rsidR="003530E7">
              <w:rPr>
                <w:rFonts w:asciiTheme="majorHAnsi" w:eastAsia="Times New Roman" w:hAnsiTheme="majorHAnsi" w:cs="Arial"/>
                <w:bCs/>
                <w:u w:val="single"/>
              </w:rPr>
              <w:t>s’</w:t>
            </w:r>
            <w:r w:rsidR="00E52DCF" w:rsidRPr="00E52DCF">
              <w:rPr>
                <w:rFonts w:asciiTheme="majorHAnsi" w:eastAsia="Times New Roman" w:hAnsiTheme="majorHAnsi" w:cs="Arial"/>
                <w:bCs/>
                <w:u w:val="single"/>
              </w:rPr>
              <w:t xml:space="preserve"> Guide</w:t>
            </w:r>
          </w:p>
        </w:tc>
      </w:tr>
      <w:tr w:rsidR="00013589" w:rsidRPr="00D62D1F" w14:paraId="7BBE211C" w14:textId="77777777" w:rsidTr="005B3B66">
        <w:tc>
          <w:tcPr>
            <w:tcW w:w="1077" w:type="dxa"/>
          </w:tcPr>
          <w:p w14:paraId="3F5627BB" w14:textId="712FD736" w:rsidR="00013589" w:rsidRPr="00D62D1F" w:rsidRDefault="000342CF" w:rsidP="00CE55C9">
            <w:pPr>
              <w:rPr>
                <w:rFonts w:asciiTheme="majorHAnsi" w:hAnsiTheme="majorHAnsi"/>
              </w:rPr>
            </w:pPr>
            <w:r>
              <w:rPr>
                <w:rFonts w:asciiTheme="majorHAnsi" w:hAnsiTheme="majorHAnsi"/>
              </w:rPr>
              <w:t>2</w:t>
            </w:r>
          </w:p>
        </w:tc>
        <w:tc>
          <w:tcPr>
            <w:tcW w:w="2587" w:type="dxa"/>
          </w:tcPr>
          <w:p w14:paraId="673EF63D" w14:textId="527767EF" w:rsidR="00013589" w:rsidRPr="00D62D1F" w:rsidRDefault="000342CF" w:rsidP="00CE55C9">
            <w:pPr>
              <w:rPr>
                <w:rFonts w:asciiTheme="majorHAnsi" w:hAnsiTheme="majorHAnsi"/>
              </w:rPr>
            </w:pPr>
            <w:r>
              <w:rPr>
                <w:rFonts w:asciiTheme="majorHAnsi" w:hAnsiTheme="majorHAnsi"/>
              </w:rPr>
              <w:t>Content Overview</w:t>
            </w:r>
          </w:p>
        </w:tc>
        <w:tc>
          <w:tcPr>
            <w:tcW w:w="6195" w:type="dxa"/>
          </w:tcPr>
          <w:p w14:paraId="75798309" w14:textId="77777777" w:rsidR="00013589" w:rsidRPr="00214921" w:rsidRDefault="00D45C38" w:rsidP="001E7FB9">
            <w:pPr>
              <w:spacing w:before="120" w:after="120" w:line="360" w:lineRule="auto"/>
              <w:jc w:val="both"/>
              <w:rPr>
                <w:rFonts w:asciiTheme="majorHAnsi" w:eastAsia="Times New Roman" w:hAnsiTheme="majorHAnsi" w:cs="Arial"/>
                <w:b/>
                <w:bCs/>
                <w:u w:val="single"/>
              </w:rPr>
            </w:pPr>
            <w:r w:rsidRPr="00214921">
              <w:rPr>
                <w:rFonts w:asciiTheme="majorHAnsi" w:eastAsia="Times New Roman" w:hAnsiTheme="majorHAnsi" w:cs="Arial"/>
                <w:b/>
                <w:bCs/>
                <w:u w:val="single"/>
              </w:rPr>
              <w:t>Content overview</w:t>
            </w:r>
          </w:p>
          <w:p w14:paraId="51A4DA4B" w14:textId="49DB2B8B" w:rsidR="007B5CEF" w:rsidRDefault="00152054" w:rsidP="001E7FB9">
            <w:pPr>
              <w:spacing w:before="120" w:after="120" w:line="360" w:lineRule="auto"/>
              <w:jc w:val="both"/>
              <w:rPr>
                <w:rFonts w:asciiTheme="majorHAnsi" w:eastAsia="Times New Roman" w:hAnsiTheme="majorHAnsi" w:cs="Arial"/>
                <w:bCs/>
              </w:rPr>
            </w:pPr>
            <w:r w:rsidRPr="00214921">
              <w:rPr>
                <w:rFonts w:asciiTheme="majorHAnsi" w:eastAsia="Times New Roman" w:hAnsiTheme="majorHAnsi" w:cs="Arial"/>
                <w:bCs/>
              </w:rPr>
              <w:t>EXPLAIN</w:t>
            </w:r>
            <w:r w:rsidR="00E52DCF">
              <w:rPr>
                <w:rFonts w:asciiTheme="majorHAnsi" w:eastAsia="Times New Roman" w:hAnsiTheme="majorHAnsi" w:cs="Arial"/>
                <w:bCs/>
              </w:rPr>
              <w:t xml:space="preserve"> that the SPI-R</w:t>
            </w:r>
            <w:r w:rsidR="000342CF">
              <w:rPr>
                <w:rFonts w:asciiTheme="majorHAnsi" w:eastAsia="Times New Roman" w:hAnsiTheme="majorHAnsi" w:cs="Arial"/>
                <w:bCs/>
              </w:rPr>
              <w:t>R</w:t>
            </w:r>
            <w:r w:rsidR="00E52DCF">
              <w:rPr>
                <w:rFonts w:asciiTheme="majorHAnsi" w:eastAsia="Times New Roman" w:hAnsiTheme="majorHAnsi" w:cs="Arial"/>
                <w:bCs/>
              </w:rPr>
              <w:t>T Checklist and User Guide will be introduced in this module and direct participants to where each is in the training manual</w:t>
            </w:r>
          </w:p>
          <w:p w14:paraId="3C5749FC" w14:textId="782246AA" w:rsidR="00E52DCF" w:rsidRPr="00214921" w:rsidRDefault="00E52DCF" w:rsidP="001E7FB9">
            <w:pPr>
              <w:spacing w:before="120" w:after="120" w:line="360" w:lineRule="auto"/>
              <w:jc w:val="both"/>
              <w:rPr>
                <w:rFonts w:asciiTheme="majorHAnsi" w:eastAsia="Times New Roman" w:hAnsiTheme="majorHAnsi" w:cs="Arial"/>
                <w:bCs/>
              </w:rPr>
            </w:pPr>
            <w:r>
              <w:rPr>
                <w:rFonts w:asciiTheme="majorHAnsi" w:eastAsia="Times New Roman" w:hAnsiTheme="majorHAnsi" w:cs="Arial"/>
                <w:bCs/>
              </w:rPr>
              <w:lastRenderedPageBreak/>
              <w:t>EXPLAIN the purpose of the SPI-R</w:t>
            </w:r>
            <w:r w:rsidR="000342CF">
              <w:rPr>
                <w:rFonts w:asciiTheme="majorHAnsi" w:eastAsia="Times New Roman" w:hAnsiTheme="majorHAnsi" w:cs="Arial"/>
                <w:bCs/>
              </w:rPr>
              <w:t>R</w:t>
            </w:r>
            <w:r>
              <w:rPr>
                <w:rFonts w:asciiTheme="majorHAnsi" w:eastAsia="Times New Roman" w:hAnsiTheme="majorHAnsi" w:cs="Arial"/>
                <w:bCs/>
              </w:rPr>
              <w:t>T Checklist and User Guide to provide guidance for QA and Quality Improvement at HIV testing sit</w:t>
            </w:r>
            <w:r w:rsidR="003530E7">
              <w:rPr>
                <w:rFonts w:asciiTheme="majorHAnsi" w:eastAsia="Times New Roman" w:hAnsiTheme="majorHAnsi" w:cs="Arial"/>
                <w:bCs/>
              </w:rPr>
              <w:t>e</w:t>
            </w:r>
            <w:r>
              <w:rPr>
                <w:rFonts w:asciiTheme="majorHAnsi" w:eastAsia="Times New Roman" w:hAnsiTheme="majorHAnsi" w:cs="Arial"/>
                <w:bCs/>
              </w:rPr>
              <w:t xml:space="preserve">s </w:t>
            </w:r>
          </w:p>
        </w:tc>
      </w:tr>
      <w:tr w:rsidR="00013589" w:rsidRPr="00D62D1F" w14:paraId="69DC5323" w14:textId="77777777" w:rsidTr="005B3B66">
        <w:tc>
          <w:tcPr>
            <w:tcW w:w="1077" w:type="dxa"/>
          </w:tcPr>
          <w:p w14:paraId="480923D6" w14:textId="1BA0EC1B" w:rsidR="00013589" w:rsidRPr="00D62D1F" w:rsidRDefault="000342CF" w:rsidP="00CE55C9">
            <w:pPr>
              <w:rPr>
                <w:rFonts w:asciiTheme="majorHAnsi" w:hAnsiTheme="majorHAnsi"/>
              </w:rPr>
            </w:pPr>
            <w:r>
              <w:rPr>
                <w:rFonts w:asciiTheme="majorHAnsi" w:hAnsiTheme="majorHAnsi"/>
              </w:rPr>
              <w:lastRenderedPageBreak/>
              <w:t>3</w:t>
            </w:r>
          </w:p>
        </w:tc>
        <w:tc>
          <w:tcPr>
            <w:tcW w:w="2587" w:type="dxa"/>
          </w:tcPr>
          <w:p w14:paraId="21B09B8A" w14:textId="55FDD96C" w:rsidR="00013589" w:rsidRPr="00D62D1F" w:rsidRDefault="00E52DCF" w:rsidP="00CE55C9">
            <w:pPr>
              <w:rPr>
                <w:rFonts w:asciiTheme="majorHAnsi" w:hAnsiTheme="majorHAnsi"/>
              </w:rPr>
            </w:pPr>
            <w:r>
              <w:rPr>
                <w:rFonts w:asciiTheme="majorHAnsi" w:hAnsiTheme="majorHAnsi"/>
              </w:rPr>
              <w:t>SPI-R</w:t>
            </w:r>
            <w:r w:rsidR="000342CF">
              <w:rPr>
                <w:rFonts w:asciiTheme="majorHAnsi" w:hAnsiTheme="majorHAnsi"/>
              </w:rPr>
              <w:t>R</w:t>
            </w:r>
            <w:r>
              <w:rPr>
                <w:rFonts w:asciiTheme="majorHAnsi" w:hAnsiTheme="majorHAnsi"/>
              </w:rPr>
              <w:t>T Checklist</w:t>
            </w:r>
          </w:p>
        </w:tc>
        <w:tc>
          <w:tcPr>
            <w:tcW w:w="6195" w:type="dxa"/>
          </w:tcPr>
          <w:p w14:paraId="0F4BCBF6" w14:textId="078E95F6" w:rsidR="00013589" w:rsidRPr="00E52DCF" w:rsidRDefault="00E52DCF" w:rsidP="00E52DCF">
            <w:pPr>
              <w:spacing w:before="120" w:after="120" w:line="360" w:lineRule="auto"/>
              <w:rPr>
                <w:rFonts w:asciiTheme="majorHAnsi" w:eastAsia="Times New Roman" w:hAnsiTheme="majorHAnsi" w:cs="Arial"/>
                <w:bCs/>
              </w:rPr>
            </w:pPr>
            <w:r>
              <w:rPr>
                <w:rFonts w:asciiTheme="majorHAnsi" w:eastAsia="Times New Roman" w:hAnsiTheme="majorHAnsi" w:cs="Arial"/>
                <w:bCs/>
              </w:rPr>
              <w:t>DIRECT participants to the SPI-R</w:t>
            </w:r>
            <w:r w:rsidR="000342CF">
              <w:rPr>
                <w:rFonts w:asciiTheme="majorHAnsi" w:eastAsia="Times New Roman" w:hAnsiTheme="majorHAnsi" w:cs="Arial"/>
                <w:bCs/>
              </w:rPr>
              <w:t>R</w:t>
            </w:r>
            <w:r>
              <w:rPr>
                <w:rFonts w:asciiTheme="majorHAnsi" w:eastAsia="Times New Roman" w:hAnsiTheme="majorHAnsi" w:cs="Arial"/>
                <w:bCs/>
              </w:rPr>
              <w:t>T Checklist in training manual</w:t>
            </w:r>
          </w:p>
        </w:tc>
      </w:tr>
      <w:tr w:rsidR="000342CF" w:rsidRPr="00D62D1F" w14:paraId="163EB3EA" w14:textId="77777777" w:rsidTr="005B3B66">
        <w:tc>
          <w:tcPr>
            <w:tcW w:w="1077" w:type="dxa"/>
          </w:tcPr>
          <w:p w14:paraId="3C8CD3A9" w14:textId="7E88D110" w:rsidR="000342CF" w:rsidRPr="00D62D1F" w:rsidRDefault="000342CF" w:rsidP="00CE55C9">
            <w:pPr>
              <w:rPr>
                <w:rFonts w:asciiTheme="majorHAnsi" w:hAnsiTheme="majorHAnsi"/>
              </w:rPr>
            </w:pPr>
            <w:r>
              <w:rPr>
                <w:rFonts w:asciiTheme="majorHAnsi" w:hAnsiTheme="majorHAnsi"/>
              </w:rPr>
              <w:t>4</w:t>
            </w:r>
          </w:p>
        </w:tc>
        <w:tc>
          <w:tcPr>
            <w:tcW w:w="2587" w:type="dxa"/>
          </w:tcPr>
          <w:p w14:paraId="01A0BE5C" w14:textId="740B8BD3" w:rsidR="000342CF" w:rsidRDefault="000342CF" w:rsidP="00CE55C9">
            <w:pPr>
              <w:rPr>
                <w:rFonts w:asciiTheme="majorHAnsi" w:hAnsiTheme="majorHAnsi"/>
              </w:rPr>
            </w:pPr>
            <w:r w:rsidRPr="000342CF">
              <w:rPr>
                <w:rFonts w:asciiTheme="majorHAnsi" w:hAnsiTheme="majorHAnsi"/>
              </w:rPr>
              <w:t>Standard Audit Checklist for Quality Improvement</w:t>
            </w:r>
          </w:p>
        </w:tc>
        <w:tc>
          <w:tcPr>
            <w:tcW w:w="6195" w:type="dxa"/>
          </w:tcPr>
          <w:p w14:paraId="0EB3793C" w14:textId="1CB73391" w:rsidR="000342CF" w:rsidRDefault="000342CF" w:rsidP="00E52DCF">
            <w:pPr>
              <w:pStyle w:val="NormalWeb"/>
              <w:spacing w:before="0" w:after="0" w:line="360" w:lineRule="auto"/>
              <w:rPr>
                <w:rFonts w:asciiTheme="majorHAnsi" w:hAnsiTheme="majorHAnsi" w:cs="Arial"/>
                <w:bCs/>
              </w:rPr>
            </w:pPr>
            <w:r>
              <w:rPr>
                <w:rFonts w:asciiTheme="majorHAnsi" w:hAnsiTheme="majorHAnsi" w:cs="Arial"/>
                <w:bCs/>
              </w:rPr>
              <w:t xml:space="preserve">EXPLAIN </w:t>
            </w:r>
            <w:r w:rsidRPr="000342CF">
              <w:rPr>
                <w:rFonts w:asciiTheme="majorHAnsi" w:hAnsiTheme="majorHAnsi" w:cs="Arial"/>
                <w:bCs/>
              </w:rPr>
              <w:t xml:space="preserve">the checklist was first introduced as SPI-RT thru the RTCQI initiative.  SPI-RT is one of the key pillars of RTCQI to monitor quality compliance and certify HIV rapid testing sites. </w:t>
            </w:r>
            <w:r>
              <w:rPr>
                <w:rFonts w:asciiTheme="majorHAnsi" w:hAnsiTheme="majorHAnsi" w:cs="Arial"/>
                <w:bCs/>
              </w:rPr>
              <w:t>A</w:t>
            </w:r>
            <w:r w:rsidRPr="000342CF">
              <w:rPr>
                <w:rFonts w:asciiTheme="majorHAnsi" w:hAnsiTheme="majorHAnsi" w:cs="Arial"/>
                <w:bCs/>
              </w:rPr>
              <w:t xml:space="preserve"> checklist </w:t>
            </w:r>
            <w:r>
              <w:rPr>
                <w:rFonts w:asciiTheme="majorHAnsi" w:hAnsiTheme="majorHAnsi" w:cs="Arial"/>
                <w:bCs/>
              </w:rPr>
              <w:t xml:space="preserve">was developed </w:t>
            </w:r>
            <w:r w:rsidRPr="000342CF">
              <w:rPr>
                <w:rFonts w:asciiTheme="majorHAnsi" w:hAnsiTheme="majorHAnsi" w:cs="Arial"/>
                <w:bCs/>
              </w:rPr>
              <w:t>that focused on those resource limited setting where HIV rapid testing was happening since it was important to ensure that the client gets the right result.</w:t>
            </w:r>
          </w:p>
        </w:tc>
      </w:tr>
      <w:tr w:rsidR="000342CF" w:rsidRPr="00D62D1F" w14:paraId="0A719628" w14:textId="77777777" w:rsidTr="002A35B8">
        <w:trPr>
          <w:trHeight w:val="1790"/>
        </w:trPr>
        <w:tc>
          <w:tcPr>
            <w:tcW w:w="1077" w:type="dxa"/>
          </w:tcPr>
          <w:p w14:paraId="40CCA075" w14:textId="429A4344" w:rsidR="000342CF" w:rsidRDefault="000342CF" w:rsidP="00CE55C9">
            <w:pPr>
              <w:rPr>
                <w:rFonts w:asciiTheme="majorHAnsi" w:hAnsiTheme="majorHAnsi"/>
              </w:rPr>
            </w:pPr>
            <w:r>
              <w:rPr>
                <w:rFonts w:asciiTheme="majorHAnsi" w:hAnsiTheme="majorHAnsi"/>
              </w:rPr>
              <w:t>5</w:t>
            </w:r>
          </w:p>
        </w:tc>
        <w:tc>
          <w:tcPr>
            <w:tcW w:w="2587" w:type="dxa"/>
          </w:tcPr>
          <w:p w14:paraId="053480D9" w14:textId="317A04C6" w:rsidR="000342CF" w:rsidRPr="000342CF" w:rsidRDefault="000342CF" w:rsidP="00CE55C9">
            <w:pPr>
              <w:rPr>
                <w:rFonts w:asciiTheme="majorHAnsi" w:hAnsiTheme="majorHAnsi"/>
              </w:rPr>
            </w:pPr>
            <w:r w:rsidRPr="000342CF">
              <w:rPr>
                <w:rFonts w:asciiTheme="majorHAnsi" w:hAnsiTheme="majorHAnsi"/>
              </w:rPr>
              <w:t>SPI-RRT Checklist</w:t>
            </w:r>
          </w:p>
        </w:tc>
        <w:tc>
          <w:tcPr>
            <w:tcW w:w="6195" w:type="dxa"/>
          </w:tcPr>
          <w:p w14:paraId="1C154B4D" w14:textId="49C5AEC5" w:rsidR="002A35B8" w:rsidRDefault="002A35B8" w:rsidP="002A35B8">
            <w:pPr>
              <w:pStyle w:val="NormalWeb"/>
              <w:spacing w:after="0" w:line="360" w:lineRule="auto"/>
              <w:rPr>
                <w:rFonts w:asciiTheme="majorHAnsi" w:hAnsiTheme="majorHAnsi" w:cs="Arial"/>
                <w:bCs/>
              </w:rPr>
            </w:pPr>
            <w:r>
              <w:rPr>
                <w:rFonts w:asciiTheme="majorHAnsi" w:hAnsiTheme="majorHAnsi" w:cs="Arial"/>
                <w:bCs/>
              </w:rPr>
              <w:t>EXPLAIN that a</w:t>
            </w:r>
            <w:r w:rsidRPr="002A35B8">
              <w:rPr>
                <w:rFonts w:asciiTheme="majorHAnsi" w:hAnsiTheme="majorHAnsi" w:cs="Arial"/>
                <w:bCs/>
              </w:rPr>
              <w:t xml:space="preserve">fter SPI-RT was developed and rolled out during our implementation of RTCQI it was accepted by WHO in 2015 and included in their quality handbook, Improving the Quality of HIV related point-of-care-testing. </w:t>
            </w:r>
          </w:p>
          <w:p w14:paraId="2B0A5CD0" w14:textId="3AC7BFC9" w:rsidR="002A35B8" w:rsidRPr="002A35B8" w:rsidRDefault="002A35B8" w:rsidP="002A35B8">
            <w:pPr>
              <w:pStyle w:val="NormalWeb"/>
              <w:numPr>
                <w:ilvl w:val="0"/>
                <w:numId w:val="10"/>
              </w:numPr>
              <w:spacing w:after="0" w:line="360" w:lineRule="auto"/>
              <w:rPr>
                <w:rFonts w:asciiTheme="majorHAnsi" w:hAnsiTheme="majorHAnsi" w:cs="Arial"/>
                <w:bCs/>
              </w:rPr>
            </w:pPr>
            <w:r w:rsidRPr="002A35B8">
              <w:rPr>
                <w:rFonts w:asciiTheme="majorHAnsi" w:hAnsiTheme="majorHAnsi" w:cs="Arial"/>
                <w:bCs/>
              </w:rPr>
              <w:t>Approved by WHO to evaluate a site against quality standards required for improvement</w:t>
            </w:r>
          </w:p>
          <w:p w14:paraId="4797632A" w14:textId="77777777" w:rsidR="002A35B8" w:rsidRPr="002A35B8" w:rsidRDefault="002A35B8" w:rsidP="002A35B8">
            <w:pPr>
              <w:pStyle w:val="NormalWeb"/>
              <w:numPr>
                <w:ilvl w:val="0"/>
                <w:numId w:val="10"/>
              </w:numPr>
              <w:spacing w:after="0" w:line="360" w:lineRule="auto"/>
              <w:rPr>
                <w:rFonts w:asciiTheme="majorHAnsi" w:hAnsiTheme="majorHAnsi" w:cs="Arial"/>
                <w:bCs/>
              </w:rPr>
            </w:pPr>
            <w:r w:rsidRPr="002A35B8">
              <w:rPr>
                <w:rFonts w:asciiTheme="majorHAnsi" w:hAnsiTheme="majorHAnsi" w:cs="Arial"/>
                <w:bCs/>
              </w:rPr>
              <w:t>Guidance QA practices for HIV RT/RTRI testing sites</w:t>
            </w:r>
          </w:p>
          <w:p w14:paraId="15C426AA" w14:textId="77777777" w:rsidR="002A35B8" w:rsidRPr="002A35B8" w:rsidRDefault="002A35B8" w:rsidP="002A35B8">
            <w:pPr>
              <w:pStyle w:val="NormalWeb"/>
              <w:numPr>
                <w:ilvl w:val="0"/>
                <w:numId w:val="10"/>
              </w:numPr>
              <w:spacing w:after="0" w:line="360" w:lineRule="auto"/>
              <w:rPr>
                <w:rFonts w:asciiTheme="majorHAnsi" w:hAnsiTheme="majorHAnsi" w:cs="Arial"/>
                <w:bCs/>
              </w:rPr>
            </w:pPr>
            <w:r w:rsidRPr="002A35B8">
              <w:rPr>
                <w:rFonts w:asciiTheme="majorHAnsi" w:hAnsiTheme="majorHAnsi" w:cs="Arial"/>
                <w:bCs/>
              </w:rPr>
              <w:t>One of the key pillars of RTCQI for certification of HIV rapid and recency test sites</w:t>
            </w:r>
          </w:p>
          <w:p w14:paraId="765FE4C2" w14:textId="52045EC5" w:rsidR="000342CF" w:rsidRDefault="002A35B8" w:rsidP="002A35B8">
            <w:pPr>
              <w:pStyle w:val="NormalWeb"/>
              <w:numPr>
                <w:ilvl w:val="0"/>
                <w:numId w:val="10"/>
              </w:numPr>
              <w:spacing w:before="0" w:after="0" w:line="360" w:lineRule="auto"/>
              <w:rPr>
                <w:rFonts w:asciiTheme="majorHAnsi" w:eastAsiaTheme="minorHAnsi" w:hAnsiTheme="majorHAnsi" w:cs="Arial"/>
                <w:bCs/>
                <w:sz w:val="22"/>
                <w:szCs w:val="22"/>
              </w:rPr>
            </w:pPr>
            <w:r w:rsidRPr="002A35B8">
              <w:rPr>
                <w:rFonts w:asciiTheme="majorHAnsi" w:eastAsiaTheme="minorHAnsi" w:hAnsiTheme="majorHAnsi" w:cs="Arial"/>
                <w:bCs/>
                <w:sz w:val="22"/>
                <w:szCs w:val="22"/>
              </w:rPr>
              <w:t>Acts as a guide for development of policies and procedures to address gaps identified at the site</w:t>
            </w:r>
          </w:p>
          <w:p w14:paraId="0713D72B" w14:textId="77777777" w:rsidR="002A35B8" w:rsidRDefault="002A35B8" w:rsidP="002A35B8">
            <w:pPr>
              <w:pStyle w:val="NormalWeb"/>
              <w:spacing w:before="0" w:after="0" w:line="360" w:lineRule="auto"/>
              <w:rPr>
                <w:rFonts w:asciiTheme="majorHAnsi" w:hAnsiTheme="majorHAnsi" w:cs="Arial"/>
                <w:bCs/>
              </w:rPr>
            </w:pPr>
            <w:r w:rsidRPr="002A35B8">
              <w:rPr>
                <w:rFonts w:asciiTheme="majorHAnsi" w:hAnsiTheme="majorHAnsi" w:cs="Arial"/>
                <w:bCs/>
              </w:rPr>
              <w:t xml:space="preserve">In 2019 there was an opportunity to revise the handbook based on lessons learned from RTCQI implementation and </w:t>
            </w:r>
            <w:r w:rsidRPr="002A35B8">
              <w:rPr>
                <w:rFonts w:asciiTheme="majorHAnsi" w:hAnsiTheme="majorHAnsi" w:cs="Arial"/>
                <w:bCs/>
              </w:rPr>
              <w:lastRenderedPageBreak/>
              <w:t>include quality measure for the rapid test for recent infection,</w:t>
            </w:r>
          </w:p>
          <w:p w14:paraId="029F2133" w14:textId="32273220" w:rsidR="002A35B8" w:rsidRDefault="002A35B8" w:rsidP="002A35B8">
            <w:pPr>
              <w:pStyle w:val="NormalWeb"/>
              <w:spacing w:before="0" w:after="0" w:line="360" w:lineRule="auto"/>
              <w:rPr>
                <w:rFonts w:asciiTheme="majorHAnsi" w:eastAsiaTheme="minorHAnsi" w:hAnsiTheme="majorHAnsi" w:cs="Arial"/>
                <w:bCs/>
                <w:sz w:val="22"/>
                <w:szCs w:val="22"/>
              </w:rPr>
            </w:pPr>
            <w:r>
              <w:rPr>
                <w:rFonts w:asciiTheme="majorHAnsi" w:eastAsiaTheme="minorHAnsi" w:hAnsiTheme="majorHAnsi" w:cs="Arial"/>
                <w:bCs/>
                <w:sz w:val="22"/>
                <w:szCs w:val="22"/>
              </w:rPr>
              <w:t>E</w:t>
            </w:r>
            <w:r w:rsidRPr="002A35B8">
              <w:rPr>
                <w:rFonts w:asciiTheme="majorHAnsi" w:eastAsiaTheme="minorHAnsi" w:hAnsiTheme="majorHAnsi" w:cs="Arial"/>
                <w:bCs/>
                <w:sz w:val="22"/>
                <w:szCs w:val="22"/>
              </w:rPr>
              <w:t xml:space="preserve">XPLAIN the </w:t>
            </w:r>
            <w:r>
              <w:rPr>
                <w:rFonts w:asciiTheme="majorHAnsi" w:eastAsiaTheme="minorHAnsi" w:hAnsiTheme="majorHAnsi" w:cs="Arial"/>
                <w:bCs/>
                <w:sz w:val="22"/>
                <w:szCs w:val="22"/>
              </w:rPr>
              <w:t>8</w:t>
            </w:r>
            <w:r w:rsidRPr="002A35B8">
              <w:rPr>
                <w:rFonts w:asciiTheme="majorHAnsi" w:eastAsiaTheme="minorHAnsi" w:hAnsiTheme="majorHAnsi" w:cs="Arial"/>
                <w:bCs/>
                <w:sz w:val="22"/>
                <w:szCs w:val="22"/>
              </w:rPr>
              <w:t xml:space="preserve"> sections of the SPI-R</w:t>
            </w:r>
            <w:r>
              <w:rPr>
                <w:rFonts w:asciiTheme="majorHAnsi" w:eastAsiaTheme="minorHAnsi" w:hAnsiTheme="majorHAnsi" w:cs="Arial"/>
                <w:bCs/>
                <w:sz w:val="22"/>
                <w:szCs w:val="22"/>
              </w:rPr>
              <w:t>R</w:t>
            </w:r>
            <w:r w:rsidRPr="002A35B8">
              <w:rPr>
                <w:rFonts w:asciiTheme="majorHAnsi" w:eastAsiaTheme="minorHAnsi" w:hAnsiTheme="majorHAnsi" w:cs="Arial"/>
                <w:bCs/>
                <w:sz w:val="22"/>
                <w:szCs w:val="22"/>
              </w:rPr>
              <w:t>T checklist</w:t>
            </w:r>
          </w:p>
          <w:p w14:paraId="4A3FBE3A" w14:textId="1F322E7E" w:rsidR="002A35B8" w:rsidRDefault="002A35B8" w:rsidP="002A35B8">
            <w:pPr>
              <w:pStyle w:val="NormalWeb"/>
              <w:spacing w:before="0" w:after="0" w:line="360" w:lineRule="auto"/>
              <w:rPr>
                <w:rFonts w:asciiTheme="majorHAnsi" w:hAnsiTheme="majorHAnsi" w:cs="Arial"/>
                <w:bCs/>
              </w:rPr>
            </w:pPr>
          </w:p>
        </w:tc>
      </w:tr>
      <w:tr w:rsidR="000342CF" w:rsidRPr="00D62D1F" w14:paraId="4F2787F8" w14:textId="77777777" w:rsidTr="005B3B66">
        <w:tc>
          <w:tcPr>
            <w:tcW w:w="1077" w:type="dxa"/>
          </w:tcPr>
          <w:p w14:paraId="33568EC7" w14:textId="7736974E" w:rsidR="000342CF" w:rsidRPr="00D62D1F" w:rsidRDefault="002A35B8" w:rsidP="00CE55C9">
            <w:pPr>
              <w:rPr>
                <w:rFonts w:asciiTheme="majorHAnsi" w:hAnsiTheme="majorHAnsi"/>
              </w:rPr>
            </w:pPr>
            <w:r>
              <w:rPr>
                <w:rFonts w:asciiTheme="majorHAnsi" w:hAnsiTheme="majorHAnsi"/>
              </w:rPr>
              <w:lastRenderedPageBreak/>
              <w:t>6</w:t>
            </w:r>
          </w:p>
        </w:tc>
        <w:tc>
          <w:tcPr>
            <w:tcW w:w="2587" w:type="dxa"/>
          </w:tcPr>
          <w:p w14:paraId="1AB036E5" w14:textId="58981524" w:rsidR="000342CF" w:rsidRDefault="000342CF" w:rsidP="00CE55C9">
            <w:pPr>
              <w:rPr>
                <w:rFonts w:asciiTheme="majorHAnsi" w:hAnsiTheme="majorHAnsi"/>
              </w:rPr>
            </w:pPr>
            <w:r w:rsidRPr="000342CF">
              <w:rPr>
                <w:rFonts w:asciiTheme="majorHAnsi" w:hAnsiTheme="majorHAnsi"/>
              </w:rPr>
              <w:t>SPI-RRT Section Standards</w:t>
            </w:r>
          </w:p>
        </w:tc>
        <w:tc>
          <w:tcPr>
            <w:tcW w:w="6195" w:type="dxa"/>
          </w:tcPr>
          <w:p w14:paraId="7536B76B" w14:textId="2663FAAD" w:rsidR="000342CF" w:rsidRDefault="000342CF" w:rsidP="00E52DCF">
            <w:pPr>
              <w:pStyle w:val="NormalWeb"/>
              <w:spacing w:before="0" w:after="0" w:line="360" w:lineRule="auto"/>
              <w:rPr>
                <w:rFonts w:asciiTheme="majorHAnsi" w:hAnsiTheme="majorHAnsi" w:cs="Arial"/>
                <w:bCs/>
              </w:rPr>
            </w:pPr>
            <w:r>
              <w:rPr>
                <w:rFonts w:asciiTheme="majorHAnsi" w:hAnsiTheme="majorHAnsi" w:cs="Arial"/>
                <w:bCs/>
              </w:rPr>
              <w:t>State content on slide</w:t>
            </w:r>
          </w:p>
        </w:tc>
      </w:tr>
      <w:tr w:rsidR="00013589" w:rsidRPr="00D62D1F" w14:paraId="3757FFDC" w14:textId="77777777" w:rsidTr="005B3B66">
        <w:tc>
          <w:tcPr>
            <w:tcW w:w="1077" w:type="dxa"/>
          </w:tcPr>
          <w:p w14:paraId="446E5D73" w14:textId="2B4F38F3" w:rsidR="00013589" w:rsidRPr="00D62D1F" w:rsidRDefault="002A35B8" w:rsidP="00CE55C9">
            <w:pPr>
              <w:rPr>
                <w:rFonts w:asciiTheme="majorHAnsi" w:hAnsiTheme="majorHAnsi"/>
              </w:rPr>
            </w:pPr>
            <w:r>
              <w:rPr>
                <w:rFonts w:asciiTheme="majorHAnsi" w:hAnsiTheme="majorHAnsi"/>
              </w:rPr>
              <w:t>7</w:t>
            </w:r>
          </w:p>
        </w:tc>
        <w:tc>
          <w:tcPr>
            <w:tcW w:w="2587" w:type="dxa"/>
          </w:tcPr>
          <w:p w14:paraId="5903E8A8" w14:textId="5191D9A5" w:rsidR="00013589" w:rsidRPr="00D62D1F" w:rsidRDefault="00E52DCF" w:rsidP="00CE55C9">
            <w:pPr>
              <w:rPr>
                <w:rFonts w:asciiTheme="majorHAnsi" w:hAnsiTheme="majorHAnsi"/>
              </w:rPr>
            </w:pPr>
            <w:r>
              <w:rPr>
                <w:rFonts w:asciiTheme="majorHAnsi" w:hAnsiTheme="majorHAnsi"/>
              </w:rPr>
              <w:t>SPI-R</w:t>
            </w:r>
            <w:r w:rsidR="002A35B8">
              <w:rPr>
                <w:rFonts w:asciiTheme="majorHAnsi" w:hAnsiTheme="majorHAnsi"/>
              </w:rPr>
              <w:t>R</w:t>
            </w:r>
            <w:r>
              <w:rPr>
                <w:rFonts w:asciiTheme="majorHAnsi" w:hAnsiTheme="majorHAnsi"/>
              </w:rPr>
              <w:t>T Checklist Part A</w:t>
            </w:r>
          </w:p>
        </w:tc>
        <w:tc>
          <w:tcPr>
            <w:tcW w:w="6195" w:type="dxa"/>
          </w:tcPr>
          <w:p w14:paraId="060153BF" w14:textId="649484C1" w:rsidR="00013589" w:rsidRDefault="00E52DCF" w:rsidP="00E52DCF">
            <w:pPr>
              <w:pStyle w:val="NormalWeb"/>
              <w:spacing w:before="0" w:after="0" w:line="360" w:lineRule="auto"/>
              <w:rPr>
                <w:rFonts w:asciiTheme="majorHAnsi" w:hAnsiTheme="majorHAnsi" w:cs="Arial"/>
                <w:bCs/>
                <w:color w:val="000000"/>
                <w:kern w:val="24"/>
                <w:sz w:val="22"/>
                <w:szCs w:val="22"/>
              </w:rPr>
            </w:pPr>
            <w:r>
              <w:rPr>
                <w:rFonts w:asciiTheme="majorHAnsi" w:hAnsiTheme="majorHAnsi" w:cs="Arial"/>
                <w:bCs/>
              </w:rPr>
              <w:t xml:space="preserve">DIRECT participants to Part A the SPI-RT Checklist </w:t>
            </w:r>
            <w:r>
              <w:rPr>
                <w:rFonts w:asciiTheme="majorHAnsi" w:hAnsiTheme="majorHAnsi" w:cs="Arial"/>
                <w:bCs/>
                <w:color w:val="000000"/>
                <w:kern w:val="24"/>
                <w:sz w:val="22"/>
                <w:szCs w:val="22"/>
              </w:rPr>
              <w:t xml:space="preserve"> EXPLAIN</w:t>
            </w:r>
            <w:r w:rsidR="00EA7253" w:rsidRPr="00214921">
              <w:rPr>
                <w:rFonts w:asciiTheme="majorHAnsi" w:hAnsiTheme="majorHAnsi" w:cs="Arial"/>
                <w:bCs/>
                <w:color w:val="000000"/>
                <w:kern w:val="24"/>
                <w:sz w:val="22"/>
                <w:szCs w:val="22"/>
              </w:rPr>
              <w:t xml:space="preserve"> </w:t>
            </w:r>
            <w:r>
              <w:rPr>
                <w:rFonts w:asciiTheme="majorHAnsi" w:hAnsiTheme="majorHAnsi" w:cs="Arial"/>
                <w:bCs/>
                <w:color w:val="000000"/>
                <w:kern w:val="24"/>
                <w:sz w:val="22"/>
                <w:szCs w:val="22"/>
              </w:rPr>
              <w:t>this section is to gather information on the demographics of the HIV Testing site/point</w:t>
            </w:r>
          </w:p>
          <w:p w14:paraId="49300810" w14:textId="77777777" w:rsidR="000342CF" w:rsidRDefault="000342CF" w:rsidP="000342CF">
            <w:pPr>
              <w:pStyle w:val="NormalWeb"/>
              <w:spacing w:before="0" w:after="0" w:line="360" w:lineRule="auto"/>
              <w:rPr>
                <w:rFonts w:asciiTheme="majorHAnsi" w:hAnsiTheme="majorHAnsi" w:cs="Arial"/>
                <w:bCs/>
                <w:color w:val="000000"/>
                <w:kern w:val="24"/>
                <w:sz w:val="22"/>
                <w:szCs w:val="22"/>
              </w:rPr>
            </w:pPr>
            <w:r>
              <w:rPr>
                <w:rFonts w:asciiTheme="majorHAnsi" w:hAnsiTheme="majorHAnsi" w:cs="Arial"/>
                <w:bCs/>
                <w:color w:val="000000"/>
                <w:kern w:val="24"/>
                <w:sz w:val="22"/>
                <w:szCs w:val="22"/>
              </w:rPr>
              <w:t>EXPLAIN that a</w:t>
            </w:r>
            <w:r w:rsidRPr="000342CF">
              <w:rPr>
                <w:rFonts w:asciiTheme="majorHAnsi" w:hAnsiTheme="majorHAnsi" w:cs="Arial"/>
                <w:bCs/>
                <w:color w:val="000000"/>
                <w:kern w:val="24"/>
                <w:sz w:val="22"/>
                <w:szCs w:val="22"/>
              </w:rPr>
              <w:t>t the bottom certain testing data elements</w:t>
            </w:r>
            <w:r>
              <w:rPr>
                <w:rFonts w:asciiTheme="majorHAnsi" w:hAnsiTheme="majorHAnsi" w:cs="Arial"/>
                <w:bCs/>
                <w:color w:val="000000"/>
                <w:kern w:val="24"/>
                <w:sz w:val="22"/>
                <w:szCs w:val="22"/>
              </w:rPr>
              <w:t xml:space="preserve"> are being </w:t>
            </w:r>
            <w:r w:rsidRPr="000342CF">
              <w:rPr>
                <w:rFonts w:asciiTheme="majorHAnsi" w:hAnsiTheme="majorHAnsi" w:cs="Arial"/>
                <w:bCs/>
                <w:color w:val="000000"/>
                <w:kern w:val="24"/>
                <w:sz w:val="22"/>
                <w:szCs w:val="22"/>
              </w:rPr>
              <w:t>collect</w:t>
            </w:r>
            <w:r>
              <w:rPr>
                <w:rFonts w:asciiTheme="majorHAnsi" w:hAnsiTheme="majorHAnsi" w:cs="Arial"/>
                <w:bCs/>
                <w:color w:val="000000"/>
                <w:kern w:val="24"/>
                <w:sz w:val="22"/>
                <w:szCs w:val="22"/>
              </w:rPr>
              <w:t>ed</w:t>
            </w:r>
            <w:r w:rsidRPr="000342CF">
              <w:rPr>
                <w:rFonts w:asciiTheme="majorHAnsi" w:hAnsiTheme="majorHAnsi" w:cs="Arial"/>
                <w:bCs/>
                <w:color w:val="000000"/>
                <w:kern w:val="24"/>
                <w:sz w:val="22"/>
                <w:szCs w:val="22"/>
              </w:rPr>
              <w:t>. Describe the data elements</w:t>
            </w:r>
            <w:r>
              <w:rPr>
                <w:rFonts w:asciiTheme="majorHAnsi" w:hAnsiTheme="majorHAnsi" w:cs="Arial"/>
                <w:bCs/>
                <w:color w:val="000000"/>
                <w:kern w:val="24"/>
                <w:sz w:val="22"/>
                <w:szCs w:val="22"/>
              </w:rPr>
              <w:t xml:space="preserve">  on the slide</w:t>
            </w:r>
            <w:r w:rsidRPr="000342CF">
              <w:rPr>
                <w:rFonts w:asciiTheme="majorHAnsi" w:hAnsiTheme="majorHAnsi" w:cs="Arial"/>
                <w:bCs/>
                <w:color w:val="000000"/>
                <w:kern w:val="24"/>
                <w:sz w:val="22"/>
                <w:szCs w:val="22"/>
              </w:rPr>
              <w:t>.</w:t>
            </w:r>
            <w:r>
              <w:rPr>
                <w:rFonts w:asciiTheme="majorHAnsi" w:hAnsiTheme="majorHAnsi" w:cs="Arial"/>
                <w:bCs/>
                <w:color w:val="000000"/>
                <w:kern w:val="24"/>
                <w:sz w:val="22"/>
                <w:szCs w:val="22"/>
              </w:rPr>
              <w:t xml:space="preserve"> U</w:t>
            </w:r>
            <w:r w:rsidRPr="000342CF">
              <w:rPr>
                <w:rFonts w:asciiTheme="majorHAnsi" w:hAnsiTheme="majorHAnsi" w:cs="Arial"/>
                <w:bCs/>
                <w:color w:val="000000"/>
                <w:kern w:val="24"/>
                <w:sz w:val="22"/>
                <w:szCs w:val="22"/>
              </w:rPr>
              <w:t xml:space="preserve">se this data to monitor data quality </w:t>
            </w:r>
          </w:p>
          <w:p w14:paraId="7BF66A46" w14:textId="15FE967C" w:rsidR="00E52DCF" w:rsidRPr="00214921" w:rsidRDefault="00E52DCF" w:rsidP="000342CF">
            <w:pPr>
              <w:pStyle w:val="NormalWeb"/>
              <w:spacing w:before="0" w:after="0" w:line="360" w:lineRule="auto"/>
              <w:rPr>
                <w:rFonts w:asciiTheme="majorHAnsi" w:hAnsiTheme="majorHAnsi" w:cs="Arial"/>
                <w:sz w:val="22"/>
                <w:szCs w:val="22"/>
              </w:rPr>
            </w:pPr>
            <w:r>
              <w:rPr>
                <w:rFonts w:asciiTheme="majorHAnsi" w:hAnsiTheme="majorHAnsi" w:cs="Arial"/>
                <w:bCs/>
                <w:color w:val="000000"/>
                <w:kern w:val="24"/>
                <w:sz w:val="22"/>
                <w:szCs w:val="22"/>
              </w:rPr>
              <w:t>EXPAIN that for each program (e</w:t>
            </w:r>
            <w:r w:rsidR="003530E7">
              <w:rPr>
                <w:rFonts w:asciiTheme="majorHAnsi" w:hAnsiTheme="majorHAnsi" w:cs="Arial"/>
                <w:bCs/>
                <w:color w:val="000000"/>
                <w:kern w:val="24"/>
                <w:sz w:val="22"/>
                <w:szCs w:val="22"/>
              </w:rPr>
              <w:t>.</w:t>
            </w:r>
            <w:r>
              <w:rPr>
                <w:rFonts w:asciiTheme="majorHAnsi" w:hAnsiTheme="majorHAnsi" w:cs="Arial"/>
                <w:bCs/>
                <w:color w:val="000000"/>
                <w:kern w:val="24"/>
                <w:sz w:val="22"/>
                <w:szCs w:val="22"/>
              </w:rPr>
              <w:t>g</w:t>
            </w:r>
            <w:r w:rsidR="003530E7">
              <w:rPr>
                <w:rFonts w:asciiTheme="majorHAnsi" w:hAnsiTheme="majorHAnsi" w:cs="Arial"/>
                <w:bCs/>
                <w:color w:val="000000"/>
                <w:kern w:val="24"/>
                <w:sz w:val="22"/>
                <w:szCs w:val="22"/>
              </w:rPr>
              <w:t>.,</w:t>
            </w:r>
            <w:r>
              <w:rPr>
                <w:rFonts w:asciiTheme="majorHAnsi" w:hAnsiTheme="majorHAnsi" w:cs="Arial"/>
                <w:bCs/>
                <w:color w:val="000000"/>
                <w:kern w:val="24"/>
                <w:sz w:val="22"/>
                <w:szCs w:val="22"/>
              </w:rPr>
              <w:t xml:space="preserve"> HT</w:t>
            </w:r>
            <w:r w:rsidR="000342CF">
              <w:rPr>
                <w:rFonts w:asciiTheme="majorHAnsi" w:hAnsiTheme="majorHAnsi" w:cs="Arial"/>
                <w:bCs/>
                <w:color w:val="000000"/>
                <w:kern w:val="24"/>
                <w:sz w:val="22"/>
                <w:szCs w:val="22"/>
              </w:rPr>
              <w:t>S</w:t>
            </w:r>
            <w:r>
              <w:rPr>
                <w:rFonts w:asciiTheme="majorHAnsi" w:hAnsiTheme="majorHAnsi" w:cs="Arial"/>
                <w:bCs/>
                <w:color w:val="000000"/>
                <w:kern w:val="24"/>
                <w:sz w:val="22"/>
                <w:szCs w:val="22"/>
              </w:rPr>
              <w:t>, PMTC, etc</w:t>
            </w:r>
            <w:r w:rsidR="003530E7">
              <w:rPr>
                <w:rFonts w:asciiTheme="majorHAnsi" w:hAnsiTheme="majorHAnsi" w:cs="Arial"/>
                <w:bCs/>
                <w:color w:val="000000"/>
                <w:kern w:val="24"/>
                <w:sz w:val="22"/>
                <w:szCs w:val="22"/>
              </w:rPr>
              <w:t>.</w:t>
            </w:r>
            <w:r>
              <w:rPr>
                <w:rFonts w:asciiTheme="majorHAnsi" w:hAnsiTheme="majorHAnsi" w:cs="Arial"/>
                <w:bCs/>
                <w:color w:val="000000"/>
                <w:kern w:val="24"/>
                <w:sz w:val="22"/>
                <w:szCs w:val="22"/>
              </w:rPr>
              <w:t xml:space="preserve">) with HTS services at a site will need an SPI-RT Checklist to be completed </w:t>
            </w:r>
          </w:p>
        </w:tc>
      </w:tr>
      <w:tr w:rsidR="00EE29A7" w:rsidRPr="00D62D1F" w14:paraId="573F9C44" w14:textId="77777777" w:rsidTr="005B3B66">
        <w:tc>
          <w:tcPr>
            <w:tcW w:w="1077" w:type="dxa"/>
          </w:tcPr>
          <w:p w14:paraId="29AFFAFB" w14:textId="2B6711D0" w:rsidR="00EE29A7" w:rsidRPr="00D62D1F" w:rsidRDefault="002A35B8" w:rsidP="00EE29A7">
            <w:pPr>
              <w:rPr>
                <w:rFonts w:asciiTheme="majorHAnsi" w:hAnsiTheme="majorHAnsi"/>
              </w:rPr>
            </w:pPr>
            <w:r>
              <w:rPr>
                <w:rFonts w:asciiTheme="majorHAnsi" w:hAnsiTheme="majorHAnsi"/>
              </w:rPr>
              <w:t>8</w:t>
            </w:r>
          </w:p>
        </w:tc>
        <w:tc>
          <w:tcPr>
            <w:tcW w:w="2587" w:type="dxa"/>
          </w:tcPr>
          <w:p w14:paraId="5F3C32EB" w14:textId="77777777" w:rsidR="00EE29A7" w:rsidRPr="00D62D1F" w:rsidRDefault="00EE29A7" w:rsidP="00EE29A7">
            <w:pPr>
              <w:rPr>
                <w:rFonts w:asciiTheme="majorHAnsi" w:hAnsiTheme="majorHAnsi"/>
              </w:rPr>
            </w:pPr>
            <w:r w:rsidRPr="0010134A">
              <w:rPr>
                <w:rFonts w:asciiTheme="majorHAnsi" w:hAnsiTheme="majorHAnsi"/>
              </w:rPr>
              <w:t xml:space="preserve">Organization of the </w:t>
            </w:r>
            <w:r>
              <w:rPr>
                <w:rFonts w:asciiTheme="majorHAnsi" w:hAnsiTheme="majorHAnsi"/>
              </w:rPr>
              <w:t xml:space="preserve">SPI-RT </w:t>
            </w:r>
            <w:r w:rsidRPr="0010134A">
              <w:rPr>
                <w:rFonts w:asciiTheme="majorHAnsi" w:hAnsiTheme="majorHAnsi"/>
              </w:rPr>
              <w:t>checklist</w:t>
            </w:r>
            <w:r>
              <w:rPr>
                <w:rFonts w:asciiTheme="majorHAnsi" w:hAnsiTheme="majorHAnsi"/>
              </w:rPr>
              <w:t>: Part B</w:t>
            </w:r>
          </w:p>
        </w:tc>
        <w:tc>
          <w:tcPr>
            <w:tcW w:w="6195" w:type="dxa"/>
          </w:tcPr>
          <w:p w14:paraId="237A4301" w14:textId="45128DAD" w:rsidR="00EE29A7" w:rsidRPr="00214921" w:rsidRDefault="00EE29A7" w:rsidP="00EE29A7">
            <w:pPr>
              <w:spacing w:before="120" w:after="120" w:line="360" w:lineRule="auto"/>
              <w:jc w:val="both"/>
              <w:rPr>
                <w:rFonts w:asciiTheme="majorHAnsi" w:eastAsia="Times New Roman" w:hAnsiTheme="majorHAnsi" w:cs="Arial"/>
                <w:bCs/>
                <w:lang w:val="de-DE"/>
              </w:rPr>
            </w:pPr>
            <w:r w:rsidRPr="00214921">
              <w:rPr>
                <w:rFonts w:asciiTheme="majorHAnsi" w:eastAsia="Times New Roman" w:hAnsiTheme="majorHAnsi" w:cs="Arial"/>
                <w:bCs/>
              </w:rPr>
              <w:t xml:space="preserve">EXPLAIN that </w:t>
            </w:r>
            <w:r w:rsidRPr="00214921">
              <w:t>the</w:t>
            </w:r>
            <w:r w:rsidRPr="00214921">
              <w:rPr>
                <w:rFonts w:asciiTheme="majorHAnsi" w:eastAsia="Times New Roman" w:hAnsiTheme="majorHAnsi" w:cs="Arial"/>
                <w:bCs/>
                <w:lang w:val="de-DE"/>
              </w:rPr>
              <w:t xml:space="preserve"> </w:t>
            </w:r>
            <w:r w:rsidR="002A35B8">
              <w:rPr>
                <w:rFonts w:asciiTheme="majorHAnsi" w:eastAsia="Times New Roman" w:hAnsiTheme="majorHAnsi" w:cs="Arial"/>
                <w:bCs/>
                <w:lang w:val="de-DE"/>
              </w:rPr>
              <w:t>SPI-RRT</w:t>
            </w:r>
            <w:r w:rsidRPr="00214921">
              <w:rPr>
                <w:rFonts w:asciiTheme="majorHAnsi" w:eastAsia="Times New Roman" w:hAnsiTheme="majorHAnsi" w:cs="Arial"/>
                <w:bCs/>
                <w:lang w:val="de-DE"/>
              </w:rPr>
              <w:t xml:space="preserve"> Checklist contains </w:t>
            </w:r>
            <w:r w:rsidR="002A35B8">
              <w:rPr>
                <w:rFonts w:asciiTheme="majorHAnsi" w:eastAsia="Times New Roman" w:hAnsiTheme="majorHAnsi" w:cs="Arial"/>
                <w:bCs/>
                <w:lang w:val="de-DE"/>
              </w:rPr>
              <w:t>8</w:t>
            </w:r>
            <w:r w:rsidRPr="00214921">
              <w:rPr>
                <w:rFonts w:asciiTheme="majorHAnsi" w:eastAsia="Times New Roman" w:hAnsiTheme="majorHAnsi" w:cs="Arial"/>
                <w:bCs/>
                <w:lang w:val="de-DE"/>
              </w:rPr>
              <w:t xml:space="preserve"> main sections (a total of 7</w:t>
            </w:r>
            <w:r w:rsidR="002A35B8">
              <w:rPr>
                <w:rFonts w:asciiTheme="majorHAnsi" w:eastAsia="Times New Roman" w:hAnsiTheme="majorHAnsi" w:cs="Arial"/>
                <w:bCs/>
                <w:lang w:val="de-DE"/>
              </w:rPr>
              <w:t>5</w:t>
            </w:r>
            <w:r w:rsidRPr="00214921">
              <w:rPr>
                <w:rFonts w:asciiTheme="majorHAnsi" w:eastAsia="Times New Roman" w:hAnsiTheme="majorHAnsi" w:cs="Arial"/>
                <w:bCs/>
                <w:lang w:val="de-DE"/>
              </w:rPr>
              <w:t xml:space="preserve"> questions) for a total of 7</w:t>
            </w:r>
            <w:r w:rsidR="002A35B8">
              <w:rPr>
                <w:rFonts w:asciiTheme="majorHAnsi" w:eastAsia="Times New Roman" w:hAnsiTheme="majorHAnsi" w:cs="Arial"/>
                <w:bCs/>
                <w:lang w:val="de-DE"/>
              </w:rPr>
              <w:t>5</w:t>
            </w:r>
            <w:r w:rsidRPr="00214921">
              <w:rPr>
                <w:rFonts w:asciiTheme="majorHAnsi" w:eastAsia="Times New Roman" w:hAnsiTheme="majorHAnsi" w:cs="Arial"/>
                <w:bCs/>
                <w:lang w:val="de-DE"/>
              </w:rPr>
              <w:t xml:space="preserve"> points. Responses to all questions must be, “yes”, “partial”, or “no”. </w:t>
            </w:r>
          </w:p>
          <w:p w14:paraId="24694AD7" w14:textId="6082D0D7" w:rsidR="00EE29A7" w:rsidRPr="00214921" w:rsidRDefault="00EE29A7" w:rsidP="00EE29A7">
            <w:pPr>
              <w:pStyle w:val="ListParagraph"/>
              <w:numPr>
                <w:ilvl w:val="0"/>
                <w:numId w:val="8"/>
              </w:numPr>
              <w:spacing w:before="120" w:after="120" w:line="360" w:lineRule="auto"/>
              <w:jc w:val="both"/>
              <w:rPr>
                <w:rFonts w:asciiTheme="majorHAnsi" w:eastAsia="Times New Roman" w:hAnsiTheme="majorHAnsi" w:cs="Arial"/>
                <w:bCs/>
                <w:lang w:val="de-DE"/>
              </w:rPr>
            </w:pPr>
            <w:r w:rsidRPr="00214921">
              <w:rPr>
                <w:rFonts w:asciiTheme="majorHAnsi" w:eastAsia="Times New Roman" w:hAnsiTheme="majorHAnsi" w:cs="Arial"/>
                <w:bCs/>
                <w:lang w:val="de-DE"/>
              </w:rPr>
              <w:t>Items marked “yes” receive the point value (1 point each)</w:t>
            </w:r>
            <w:r w:rsidR="002A35B8">
              <w:rPr>
                <w:rFonts w:asciiTheme="majorHAnsi" w:eastAsia="Times New Roman" w:hAnsiTheme="majorHAnsi" w:cs="Arial"/>
                <w:bCs/>
                <w:lang w:val="de-DE"/>
              </w:rPr>
              <w:t>- when all elements are satisfactorily present</w:t>
            </w:r>
            <w:r w:rsidRPr="00214921">
              <w:rPr>
                <w:rFonts w:asciiTheme="majorHAnsi" w:eastAsia="Times New Roman" w:hAnsiTheme="majorHAnsi" w:cs="Arial"/>
                <w:bCs/>
                <w:lang w:val="de-DE"/>
              </w:rPr>
              <w:t xml:space="preserve">. </w:t>
            </w:r>
          </w:p>
          <w:p w14:paraId="7668ECE6" w14:textId="5FC50E57" w:rsidR="00EE29A7" w:rsidRPr="00214921" w:rsidRDefault="00EE29A7" w:rsidP="00EE29A7">
            <w:pPr>
              <w:pStyle w:val="ListParagraph"/>
              <w:numPr>
                <w:ilvl w:val="0"/>
                <w:numId w:val="8"/>
              </w:numPr>
              <w:spacing w:before="120" w:after="120" w:line="360" w:lineRule="auto"/>
              <w:jc w:val="both"/>
              <w:rPr>
                <w:rFonts w:asciiTheme="majorHAnsi" w:eastAsia="Times New Roman" w:hAnsiTheme="majorHAnsi" w:cs="Arial"/>
                <w:bCs/>
                <w:lang w:val="de-DE"/>
              </w:rPr>
            </w:pPr>
            <w:r w:rsidRPr="00214921">
              <w:rPr>
                <w:rFonts w:asciiTheme="majorHAnsi" w:eastAsia="Times New Roman" w:hAnsiTheme="majorHAnsi" w:cs="Arial"/>
                <w:bCs/>
                <w:lang w:val="de-DE"/>
              </w:rPr>
              <w:t>Items marked “partial” receive 0.5 points</w:t>
            </w:r>
            <w:r w:rsidR="002A35B8">
              <w:rPr>
                <w:rFonts w:asciiTheme="majorHAnsi" w:eastAsia="Times New Roman" w:hAnsiTheme="majorHAnsi" w:cs="Arial"/>
                <w:bCs/>
                <w:lang w:val="de-DE"/>
              </w:rPr>
              <w:t>- some but not all elements are present, inconsistent implementation or non-adherence to procedures</w:t>
            </w:r>
            <w:r w:rsidRPr="00214921">
              <w:rPr>
                <w:rFonts w:asciiTheme="majorHAnsi" w:eastAsia="Times New Roman" w:hAnsiTheme="majorHAnsi" w:cs="Arial"/>
                <w:bCs/>
                <w:lang w:val="de-DE"/>
              </w:rPr>
              <w:t xml:space="preserve">. </w:t>
            </w:r>
          </w:p>
          <w:p w14:paraId="325528BE" w14:textId="21AEFFA3" w:rsidR="00EE29A7" w:rsidRPr="00214921" w:rsidRDefault="00EE29A7" w:rsidP="00EE29A7">
            <w:pPr>
              <w:pStyle w:val="ListParagraph"/>
              <w:numPr>
                <w:ilvl w:val="0"/>
                <w:numId w:val="8"/>
              </w:numPr>
              <w:spacing w:before="120" w:after="120" w:line="360" w:lineRule="auto"/>
              <w:jc w:val="both"/>
              <w:rPr>
                <w:rFonts w:asciiTheme="majorHAnsi" w:eastAsia="Times New Roman" w:hAnsiTheme="majorHAnsi" w:cs="Arial"/>
                <w:bCs/>
                <w:lang w:val="de-DE"/>
              </w:rPr>
            </w:pPr>
            <w:r w:rsidRPr="00214921">
              <w:rPr>
                <w:rFonts w:asciiTheme="majorHAnsi" w:eastAsia="Times New Roman" w:hAnsiTheme="majorHAnsi" w:cs="Arial"/>
                <w:bCs/>
                <w:lang w:val="de-DE"/>
              </w:rPr>
              <w:t>Items marked “no” receive 0 points</w:t>
            </w:r>
            <w:r w:rsidR="002A35B8">
              <w:rPr>
                <w:rFonts w:asciiTheme="majorHAnsi" w:eastAsia="Times New Roman" w:hAnsiTheme="majorHAnsi" w:cs="Arial"/>
                <w:bCs/>
                <w:lang w:val="de-DE"/>
              </w:rPr>
              <w:t xml:space="preserve"> – no elements present</w:t>
            </w:r>
            <w:r w:rsidRPr="00214921">
              <w:rPr>
                <w:rFonts w:asciiTheme="majorHAnsi" w:eastAsia="Times New Roman" w:hAnsiTheme="majorHAnsi" w:cs="Arial"/>
                <w:bCs/>
                <w:lang w:val="de-DE"/>
              </w:rPr>
              <w:t xml:space="preserve">. </w:t>
            </w:r>
          </w:p>
          <w:p w14:paraId="0808DE2A" w14:textId="77777777" w:rsidR="00EE29A7" w:rsidRPr="00214921" w:rsidRDefault="00EE29A7" w:rsidP="00EE29A7">
            <w:pPr>
              <w:spacing w:before="120" w:after="120" w:line="360" w:lineRule="auto"/>
              <w:jc w:val="both"/>
              <w:rPr>
                <w:rFonts w:asciiTheme="majorHAnsi" w:eastAsia="Times New Roman" w:hAnsiTheme="majorHAnsi" w:cs="Arial"/>
                <w:bCs/>
                <w:lang w:val="de-DE"/>
              </w:rPr>
            </w:pPr>
            <w:r w:rsidRPr="00214921">
              <w:rPr>
                <w:rFonts w:asciiTheme="majorHAnsi" w:eastAsia="Times New Roman" w:hAnsiTheme="majorHAnsi" w:cs="Arial"/>
                <w:bCs/>
                <w:lang w:val="de-DE"/>
              </w:rPr>
              <w:t xml:space="preserve">When marking “partial” or “no”, notes should be written in the comments field to explain why the RT site did not fulfill this item to assist the site with addressing these areas of identified need following the </w:t>
            </w:r>
            <w:r>
              <w:rPr>
                <w:rFonts w:asciiTheme="majorHAnsi" w:eastAsia="Times New Roman" w:hAnsiTheme="majorHAnsi" w:cs="Arial"/>
                <w:bCs/>
                <w:lang w:val="de-DE"/>
              </w:rPr>
              <w:t>audit</w:t>
            </w:r>
            <w:r w:rsidRPr="00214921">
              <w:rPr>
                <w:rFonts w:asciiTheme="majorHAnsi" w:eastAsia="Times New Roman" w:hAnsiTheme="majorHAnsi" w:cs="Arial"/>
                <w:bCs/>
                <w:lang w:val="de-DE"/>
              </w:rPr>
              <w:t>.</w:t>
            </w:r>
          </w:p>
        </w:tc>
      </w:tr>
      <w:tr w:rsidR="00EE29A7" w:rsidRPr="00D62D1F" w14:paraId="1EE5FEA0" w14:textId="77777777" w:rsidTr="005B3B66">
        <w:tc>
          <w:tcPr>
            <w:tcW w:w="1077" w:type="dxa"/>
          </w:tcPr>
          <w:p w14:paraId="3E5AC095" w14:textId="5AC7C851" w:rsidR="00EE29A7" w:rsidRPr="00D62D1F" w:rsidRDefault="002A35B8" w:rsidP="00EE29A7">
            <w:pPr>
              <w:rPr>
                <w:rFonts w:asciiTheme="majorHAnsi" w:hAnsiTheme="majorHAnsi"/>
              </w:rPr>
            </w:pPr>
            <w:r>
              <w:rPr>
                <w:rFonts w:asciiTheme="majorHAnsi" w:hAnsiTheme="majorHAnsi"/>
              </w:rPr>
              <w:lastRenderedPageBreak/>
              <w:t>9</w:t>
            </w:r>
          </w:p>
        </w:tc>
        <w:tc>
          <w:tcPr>
            <w:tcW w:w="2587" w:type="dxa"/>
          </w:tcPr>
          <w:p w14:paraId="3A9AF2D7" w14:textId="77777777" w:rsidR="00EE29A7" w:rsidRPr="00D62D1F" w:rsidRDefault="00EE29A7" w:rsidP="00EE29A7">
            <w:pPr>
              <w:rPr>
                <w:rFonts w:asciiTheme="majorHAnsi" w:hAnsiTheme="majorHAnsi"/>
              </w:rPr>
            </w:pPr>
            <w:r w:rsidRPr="0010134A">
              <w:rPr>
                <w:rFonts w:asciiTheme="majorHAnsi" w:hAnsiTheme="majorHAnsi"/>
              </w:rPr>
              <w:t xml:space="preserve">Organization of the </w:t>
            </w:r>
            <w:r>
              <w:rPr>
                <w:rFonts w:asciiTheme="majorHAnsi" w:hAnsiTheme="majorHAnsi"/>
              </w:rPr>
              <w:t xml:space="preserve">SPI-RT </w:t>
            </w:r>
            <w:r w:rsidRPr="0010134A">
              <w:rPr>
                <w:rFonts w:asciiTheme="majorHAnsi" w:hAnsiTheme="majorHAnsi"/>
              </w:rPr>
              <w:t>checklist</w:t>
            </w:r>
            <w:r>
              <w:rPr>
                <w:rFonts w:asciiTheme="majorHAnsi" w:hAnsiTheme="majorHAnsi"/>
              </w:rPr>
              <w:t>: Part C</w:t>
            </w:r>
          </w:p>
        </w:tc>
        <w:tc>
          <w:tcPr>
            <w:tcW w:w="6195" w:type="dxa"/>
          </w:tcPr>
          <w:p w14:paraId="6562EC5C" w14:textId="77777777" w:rsidR="00EE29A7" w:rsidRDefault="00EE29A7" w:rsidP="00EE29A7">
            <w:pPr>
              <w:spacing w:before="120" w:after="120" w:line="360" w:lineRule="auto"/>
              <w:jc w:val="both"/>
              <w:rPr>
                <w:rFonts w:asciiTheme="majorHAnsi" w:eastAsia="Times New Roman" w:hAnsiTheme="majorHAnsi" w:cs="Arial"/>
                <w:bCs/>
              </w:rPr>
            </w:pPr>
            <w:r w:rsidRPr="00214921">
              <w:rPr>
                <w:rFonts w:asciiTheme="majorHAnsi" w:eastAsia="Times New Roman" w:hAnsiTheme="majorHAnsi" w:cs="Arial"/>
                <w:bCs/>
              </w:rPr>
              <w:t xml:space="preserve">EXPLAIN </w:t>
            </w:r>
            <w:r>
              <w:rPr>
                <w:rFonts w:asciiTheme="majorHAnsi" w:eastAsia="Times New Roman" w:hAnsiTheme="majorHAnsi" w:cs="Arial"/>
                <w:bCs/>
              </w:rPr>
              <w:t>how to score results of SPI-RT checklist</w:t>
            </w:r>
          </w:p>
          <w:p w14:paraId="27C3E1CA" w14:textId="77777777" w:rsidR="00EE29A7" w:rsidRDefault="00EE29A7" w:rsidP="00EE29A7">
            <w:pPr>
              <w:spacing w:before="120" w:after="120" w:line="360" w:lineRule="auto"/>
              <w:jc w:val="both"/>
              <w:rPr>
                <w:rFonts w:asciiTheme="majorHAnsi" w:eastAsia="Times New Roman" w:hAnsiTheme="majorHAnsi" w:cs="Arial"/>
                <w:bCs/>
              </w:rPr>
            </w:pPr>
            <w:r>
              <w:rPr>
                <w:rFonts w:asciiTheme="majorHAnsi" w:eastAsia="Times New Roman" w:hAnsiTheme="majorHAnsi" w:cs="Arial"/>
                <w:bCs/>
              </w:rPr>
              <w:t>EXPLAIN score will put HIV RT site into different levels depending on % score</w:t>
            </w:r>
          </w:p>
          <w:p w14:paraId="4453D022" w14:textId="6A3D4428" w:rsidR="002A35B8" w:rsidRPr="002A35B8" w:rsidRDefault="002A35B8" w:rsidP="002A35B8">
            <w:pPr>
              <w:spacing w:before="120" w:after="120" w:line="360" w:lineRule="auto"/>
              <w:jc w:val="both"/>
              <w:rPr>
                <w:rFonts w:asciiTheme="majorHAnsi" w:eastAsia="Times New Roman" w:hAnsiTheme="majorHAnsi" w:cs="Arial"/>
                <w:bCs/>
              </w:rPr>
            </w:pPr>
            <w:r>
              <w:rPr>
                <w:rFonts w:asciiTheme="majorHAnsi" w:eastAsia="Times New Roman" w:hAnsiTheme="majorHAnsi" w:cs="Arial"/>
                <w:bCs/>
              </w:rPr>
              <w:t>DISCUSS that t</w:t>
            </w:r>
            <w:r w:rsidRPr="002A35B8">
              <w:rPr>
                <w:rFonts w:asciiTheme="majorHAnsi" w:eastAsia="Times New Roman" w:hAnsiTheme="majorHAnsi" w:cs="Arial"/>
                <w:bCs/>
              </w:rPr>
              <w:t>he percent score obtained by the audited testing point will correspond to a specific performance level</w:t>
            </w:r>
          </w:p>
          <w:p w14:paraId="5E64747A" w14:textId="77777777" w:rsidR="002A35B8" w:rsidRPr="002A35B8" w:rsidRDefault="002A35B8" w:rsidP="002A35B8">
            <w:pPr>
              <w:spacing w:before="120" w:after="120" w:line="360" w:lineRule="auto"/>
              <w:jc w:val="both"/>
              <w:rPr>
                <w:rFonts w:asciiTheme="majorHAnsi" w:eastAsia="Times New Roman" w:hAnsiTheme="majorHAnsi" w:cs="Arial"/>
                <w:bCs/>
              </w:rPr>
            </w:pPr>
            <w:r w:rsidRPr="002A35B8">
              <w:rPr>
                <w:rFonts w:asciiTheme="majorHAnsi" w:eastAsia="Times New Roman" w:hAnsiTheme="majorHAnsi" w:cs="Arial"/>
                <w:bCs/>
              </w:rPr>
              <w:t xml:space="preserve">This checklist consists of five different levels to indicate status toward national certification. </w:t>
            </w:r>
          </w:p>
          <w:p w14:paraId="2CE913EF" w14:textId="6738FBBE" w:rsidR="002A35B8" w:rsidRDefault="002A35B8" w:rsidP="002A35B8">
            <w:pPr>
              <w:spacing w:before="120" w:after="120" w:line="360" w:lineRule="auto"/>
              <w:jc w:val="both"/>
              <w:rPr>
                <w:rFonts w:asciiTheme="majorHAnsi" w:eastAsia="Times New Roman" w:hAnsiTheme="majorHAnsi" w:cs="Arial"/>
                <w:bCs/>
                <w:lang w:val="de-DE"/>
              </w:rPr>
            </w:pPr>
            <w:r w:rsidRPr="002A35B8">
              <w:rPr>
                <w:rFonts w:asciiTheme="majorHAnsi" w:eastAsia="Times New Roman" w:hAnsiTheme="majorHAnsi" w:cs="Arial"/>
                <w:bCs/>
              </w:rPr>
              <w:t>What do these scores really mean and how do you translate them to actionable measures for CQI</w:t>
            </w:r>
            <w:r>
              <w:rPr>
                <w:rFonts w:asciiTheme="majorHAnsi" w:eastAsia="Times New Roman" w:hAnsiTheme="majorHAnsi" w:cs="Arial"/>
                <w:bCs/>
              </w:rPr>
              <w:t>?</w:t>
            </w:r>
          </w:p>
          <w:p w14:paraId="0970305B" w14:textId="77777777" w:rsidR="002A35B8" w:rsidRPr="002A35B8" w:rsidRDefault="002A35B8" w:rsidP="002A35B8">
            <w:pPr>
              <w:spacing w:before="120" w:after="120" w:line="360" w:lineRule="auto"/>
              <w:jc w:val="both"/>
              <w:rPr>
                <w:rFonts w:asciiTheme="majorHAnsi" w:eastAsia="Times New Roman" w:hAnsiTheme="majorHAnsi" w:cs="Arial"/>
                <w:bCs/>
                <w:lang w:val="de-DE"/>
              </w:rPr>
            </w:pPr>
            <w:r w:rsidRPr="002A35B8">
              <w:rPr>
                <w:rFonts w:asciiTheme="majorHAnsi" w:eastAsia="Times New Roman" w:hAnsiTheme="majorHAnsi" w:cs="Arial"/>
                <w:bCs/>
                <w:lang w:val="de-DE"/>
              </w:rPr>
              <w:t>EXPLAIN that scoring system indicates the sites readiness for certification to perform HIV Rapid Testing.</w:t>
            </w:r>
          </w:p>
          <w:p w14:paraId="1F125F7D" w14:textId="124319D3" w:rsidR="002A35B8" w:rsidRPr="00214921" w:rsidRDefault="002A35B8" w:rsidP="002A35B8">
            <w:pPr>
              <w:spacing w:before="120" w:after="120" w:line="360" w:lineRule="auto"/>
              <w:jc w:val="both"/>
              <w:rPr>
                <w:rFonts w:asciiTheme="majorHAnsi" w:eastAsia="Times New Roman" w:hAnsiTheme="majorHAnsi" w:cs="Arial"/>
                <w:bCs/>
                <w:lang w:val="de-DE"/>
              </w:rPr>
            </w:pPr>
            <w:r w:rsidRPr="002A35B8">
              <w:rPr>
                <w:rFonts w:asciiTheme="majorHAnsi" w:eastAsia="Times New Roman" w:hAnsiTheme="majorHAnsi" w:cs="Arial"/>
                <w:bCs/>
                <w:lang w:val="de-DE"/>
              </w:rPr>
              <w:t>EMPHASIZE the purpose of the SPI-R</w:t>
            </w:r>
            <w:r>
              <w:rPr>
                <w:rFonts w:asciiTheme="majorHAnsi" w:eastAsia="Times New Roman" w:hAnsiTheme="majorHAnsi" w:cs="Arial"/>
                <w:bCs/>
                <w:lang w:val="de-DE"/>
              </w:rPr>
              <w:t>R</w:t>
            </w:r>
            <w:r w:rsidRPr="002A35B8">
              <w:rPr>
                <w:rFonts w:asciiTheme="majorHAnsi" w:eastAsia="Times New Roman" w:hAnsiTheme="majorHAnsi" w:cs="Arial"/>
                <w:bCs/>
                <w:lang w:val="de-DE"/>
              </w:rPr>
              <w:t xml:space="preserve">T audit to guide sites </w:t>
            </w:r>
            <w:r>
              <w:rPr>
                <w:rFonts w:asciiTheme="majorHAnsi" w:eastAsia="Times New Roman" w:hAnsiTheme="majorHAnsi" w:cs="Arial"/>
                <w:bCs/>
                <w:lang w:val="de-DE"/>
              </w:rPr>
              <w:t>for</w:t>
            </w:r>
            <w:r w:rsidRPr="002A35B8">
              <w:rPr>
                <w:rFonts w:asciiTheme="majorHAnsi" w:eastAsia="Times New Roman" w:hAnsiTheme="majorHAnsi" w:cs="Arial"/>
                <w:bCs/>
                <w:lang w:val="de-DE"/>
              </w:rPr>
              <w:t xml:space="preserve"> HIV RT</w:t>
            </w:r>
            <w:r>
              <w:rPr>
                <w:rFonts w:asciiTheme="majorHAnsi" w:eastAsia="Times New Roman" w:hAnsiTheme="majorHAnsi" w:cs="Arial"/>
                <w:bCs/>
                <w:lang w:val="de-DE"/>
              </w:rPr>
              <w:t>/RTRI</w:t>
            </w:r>
            <w:r w:rsidRPr="002A35B8">
              <w:rPr>
                <w:rFonts w:asciiTheme="majorHAnsi" w:eastAsia="Times New Roman" w:hAnsiTheme="majorHAnsi" w:cs="Arial"/>
                <w:bCs/>
                <w:lang w:val="de-DE"/>
              </w:rPr>
              <w:t xml:space="preserve"> QA</w:t>
            </w:r>
            <w:r>
              <w:rPr>
                <w:rFonts w:asciiTheme="majorHAnsi" w:eastAsia="Times New Roman" w:hAnsiTheme="majorHAnsi" w:cs="Arial"/>
                <w:bCs/>
                <w:lang w:val="de-DE"/>
              </w:rPr>
              <w:t>.</w:t>
            </w:r>
            <w:r w:rsidRPr="002A35B8">
              <w:rPr>
                <w:rFonts w:asciiTheme="majorHAnsi" w:eastAsia="Times New Roman" w:hAnsiTheme="majorHAnsi" w:cs="Arial"/>
                <w:bCs/>
                <w:lang w:val="de-DE"/>
              </w:rPr>
              <w:t xml:space="preserve">  Scores will help sites to set goals for quality improvement</w:t>
            </w:r>
          </w:p>
        </w:tc>
      </w:tr>
      <w:tr w:rsidR="00EE29A7" w:rsidRPr="005F5A4D" w14:paraId="58F7448E" w14:textId="77777777" w:rsidTr="005F5A4D">
        <w:trPr>
          <w:trHeight w:val="1520"/>
        </w:trPr>
        <w:tc>
          <w:tcPr>
            <w:tcW w:w="1077" w:type="dxa"/>
          </w:tcPr>
          <w:p w14:paraId="41196BC4" w14:textId="77777777" w:rsidR="00EE29A7" w:rsidRPr="005F5A4D" w:rsidRDefault="00EE29A7" w:rsidP="00EE29A7">
            <w:pPr>
              <w:rPr>
                <w:rFonts w:asciiTheme="majorHAnsi" w:hAnsiTheme="majorHAnsi"/>
              </w:rPr>
            </w:pPr>
            <w:r w:rsidRPr="005F5A4D">
              <w:rPr>
                <w:rFonts w:asciiTheme="majorHAnsi" w:hAnsiTheme="majorHAnsi"/>
              </w:rPr>
              <w:t>10</w:t>
            </w:r>
          </w:p>
        </w:tc>
        <w:tc>
          <w:tcPr>
            <w:tcW w:w="2587" w:type="dxa"/>
          </w:tcPr>
          <w:p w14:paraId="07480E88" w14:textId="77777777" w:rsidR="00EE29A7" w:rsidRPr="005F5A4D" w:rsidRDefault="00D17D8E" w:rsidP="00EE29A7">
            <w:pPr>
              <w:rPr>
                <w:rFonts w:asciiTheme="majorHAnsi" w:hAnsiTheme="majorHAnsi"/>
              </w:rPr>
            </w:pPr>
            <w:r w:rsidRPr="0010134A">
              <w:rPr>
                <w:rFonts w:asciiTheme="majorHAnsi" w:hAnsiTheme="majorHAnsi"/>
              </w:rPr>
              <w:t xml:space="preserve">Organization of the </w:t>
            </w:r>
            <w:r>
              <w:rPr>
                <w:rFonts w:asciiTheme="majorHAnsi" w:hAnsiTheme="majorHAnsi"/>
              </w:rPr>
              <w:t xml:space="preserve">SPI-RT </w:t>
            </w:r>
            <w:r w:rsidRPr="0010134A">
              <w:rPr>
                <w:rFonts w:asciiTheme="majorHAnsi" w:hAnsiTheme="majorHAnsi"/>
              </w:rPr>
              <w:t>checklist</w:t>
            </w:r>
            <w:r>
              <w:rPr>
                <w:rFonts w:asciiTheme="majorHAnsi" w:hAnsiTheme="majorHAnsi"/>
              </w:rPr>
              <w:t>: Part D</w:t>
            </w:r>
          </w:p>
        </w:tc>
        <w:tc>
          <w:tcPr>
            <w:tcW w:w="6195" w:type="dxa"/>
          </w:tcPr>
          <w:p w14:paraId="72622017" w14:textId="77777777" w:rsidR="00EE29A7" w:rsidRDefault="00D17D8E" w:rsidP="00EE29A7">
            <w:pPr>
              <w:spacing w:before="120" w:after="120" w:line="360" w:lineRule="auto"/>
              <w:jc w:val="both"/>
              <w:rPr>
                <w:rFonts w:asciiTheme="majorHAnsi" w:eastAsia="Times New Roman" w:hAnsiTheme="majorHAnsi" w:cs="Arial"/>
                <w:bCs/>
              </w:rPr>
            </w:pPr>
            <w:r>
              <w:rPr>
                <w:rFonts w:asciiTheme="majorHAnsi" w:eastAsia="Times New Roman" w:hAnsiTheme="majorHAnsi" w:cs="Arial"/>
                <w:bCs/>
              </w:rPr>
              <w:t>EXPLAIN the Summary Sheet and its purpose</w:t>
            </w:r>
          </w:p>
          <w:p w14:paraId="39760466" w14:textId="77777777" w:rsidR="00D17D8E" w:rsidRPr="00214921" w:rsidRDefault="00D17D8E" w:rsidP="00EE29A7">
            <w:pPr>
              <w:spacing w:before="120" w:after="120" w:line="360" w:lineRule="auto"/>
              <w:jc w:val="both"/>
              <w:rPr>
                <w:rFonts w:asciiTheme="majorHAnsi" w:eastAsia="Times New Roman" w:hAnsiTheme="majorHAnsi" w:cs="Arial"/>
                <w:bCs/>
              </w:rPr>
            </w:pPr>
            <w:r>
              <w:rPr>
                <w:rFonts w:asciiTheme="majorHAnsi" w:eastAsia="Times New Roman" w:hAnsiTheme="majorHAnsi" w:cs="Arial"/>
                <w:bCs/>
              </w:rPr>
              <w:t>EXPLAIN who get Summary Sheets</w:t>
            </w:r>
          </w:p>
          <w:p w14:paraId="66AAD40D" w14:textId="77777777" w:rsidR="00EE29A7" w:rsidRDefault="00D17D8E" w:rsidP="00EE29A7">
            <w:pPr>
              <w:pStyle w:val="NoSpacing"/>
              <w:spacing w:line="360" w:lineRule="auto"/>
              <w:rPr>
                <w:rFonts w:asciiTheme="majorHAnsi" w:eastAsia="Times New Roman" w:hAnsiTheme="majorHAnsi" w:cs="Times New Roman"/>
                <w:bCs/>
              </w:rPr>
            </w:pPr>
            <w:r>
              <w:rPr>
                <w:rFonts w:asciiTheme="majorHAnsi" w:eastAsia="Times New Roman" w:hAnsiTheme="majorHAnsi" w:cs="Times New Roman"/>
                <w:bCs/>
              </w:rPr>
              <w:t>EXPLAIN how to calculate the Duration of the Audit</w:t>
            </w:r>
          </w:p>
          <w:p w14:paraId="0A0A037F" w14:textId="77777777" w:rsidR="008620FE" w:rsidRDefault="008620FE" w:rsidP="00EE29A7">
            <w:pPr>
              <w:pStyle w:val="NoSpacing"/>
              <w:spacing w:line="360" w:lineRule="auto"/>
              <w:rPr>
                <w:rFonts w:asciiTheme="majorHAnsi" w:eastAsia="Times New Roman" w:hAnsiTheme="majorHAnsi" w:cs="Times New Roman"/>
                <w:bCs/>
              </w:rPr>
            </w:pPr>
          </w:p>
          <w:p w14:paraId="7F938236" w14:textId="7182DAFA" w:rsidR="008620FE" w:rsidRPr="00214921" w:rsidRDefault="008620FE" w:rsidP="00EE29A7">
            <w:pPr>
              <w:pStyle w:val="NoSpacing"/>
              <w:spacing w:line="360" w:lineRule="auto"/>
              <w:rPr>
                <w:rFonts w:asciiTheme="majorHAnsi" w:eastAsia="Times New Roman" w:hAnsiTheme="majorHAnsi" w:cs="Times New Roman"/>
                <w:bCs/>
              </w:rPr>
            </w:pPr>
          </w:p>
        </w:tc>
      </w:tr>
      <w:tr w:rsidR="00D17D8E" w:rsidRPr="005F5A4D" w14:paraId="08CD513D" w14:textId="77777777" w:rsidTr="005B3B66">
        <w:trPr>
          <w:trHeight w:val="440"/>
        </w:trPr>
        <w:tc>
          <w:tcPr>
            <w:tcW w:w="1077" w:type="dxa"/>
          </w:tcPr>
          <w:p w14:paraId="210DEE01" w14:textId="77777777" w:rsidR="00D17D8E" w:rsidRPr="005F5A4D" w:rsidRDefault="00D17D8E" w:rsidP="00D17D8E">
            <w:pPr>
              <w:rPr>
                <w:rFonts w:asciiTheme="majorHAnsi" w:hAnsiTheme="majorHAnsi"/>
              </w:rPr>
            </w:pPr>
            <w:r w:rsidRPr="005F5A4D">
              <w:rPr>
                <w:rFonts w:asciiTheme="majorHAnsi" w:hAnsiTheme="majorHAnsi"/>
              </w:rPr>
              <w:t>11</w:t>
            </w:r>
          </w:p>
        </w:tc>
        <w:tc>
          <w:tcPr>
            <w:tcW w:w="2587" w:type="dxa"/>
          </w:tcPr>
          <w:p w14:paraId="2E705DDA" w14:textId="77777777" w:rsidR="00D17D8E" w:rsidRPr="005F5A4D" w:rsidRDefault="00D17D8E" w:rsidP="00D17D8E">
            <w:pPr>
              <w:rPr>
                <w:rFonts w:asciiTheme="majorHAnsi" w:hAnsiTheme="majorHAnsi"/>
              </w:rPr>
            </w:pPr>
            <w:r w:rsidRPr="0010134A">
              <w:rPr>
                <w:rFonts w:asciiTheme="majorHAnsi" w:hAnsiTheme="majorHAnsi"/>
              </w:rPr>
              <w:t xml:space="preserve">Organization of the </w:t>
            </w:r>
            <w:r>
              <w:rPr>
                <w:rFonts w:asciiTheme="majorHAnsi" w:hAnsiTheme="majorHAnsi"/>
              </w:rPr>
              <w:t xml:space="preserve">SPI-RT </w:t>
            </w:r>
            <w:r w:rsidRPr="0010134A">
              <w:rPr>
                <w:rFonts w:asciiTheme="majorHAnsi" w:hAnsiTheme="majorHAnsi"/>
              </w:rPr>
              <w:t>checklist</w:t>
            </w:r>
            <w:r>
              <w:rPr>
                <w:rFonts w:asciiTheme="majorHAnsi" w:hAnsiTheme="majorHAnsi"/>
              </w:rPr>
              <w:t>: Part D</w:t>
            </w:r>
          </w:p>
        </w:tc>
        <w:tc>
          <w:tcPr>
            <w:tcW w:w="6195" w:type="dxa"/>
          </w:tcPr>
          <w:p w14:paraId="5B65B55F" w14:textId="77777777" w:rsidR="00D17D8E" w:rsidRDefault="00D17D8E" w:rsidP="00D17D8E">
            <w:pPr>
              <w:spacing w:line="360" w:lineRule="auto"/>
              <w:rPr>
                <w:rFonts w:asciiTheme="majorHAnsi" w:hAnsiTheme="majorHAnsi"/>
                <w:lang w:val="en-AU"/>
              </w:rPr>
            </w:pPr>
            <w:r w:rsidRPr="00214921">
              <w:rPr>
                <w:rFonts w:asciiTheme="majorHAnsi" w:hAnsiTheme="majorHAnsi"/>
                <w:lang w:val="en-AU"/>
              </w:rPr>
              <w:t>STATE the points on the slide.</w:t>
            </w:r>
          </w:p>
          <w:p w14:paraId="7E10F9C5" w14:textId="77777777" w:rsidR="008620FE" w:rsidRDefault="008620FE" w:rsidP="008620FE">
            <w:pPr>
              <w:pStyle w:val="NoSpacing"/>
              <w:spacing w:line="360" w:lineRule="auto"/>
              <w:rPr>
                <w:rFonts w:asciiTheme="majorHAnsi" w:eastAsia="Times New Roman" w:hAnsiTheme="majorHAnsi" w:cs="Times New Roman"/>
                <w:bCs/>
              </w:rPr>
            </w:pPr>
            <w:r>
              <w:rPr>
                <w:rFonts w:asciiTheme="majorHAnsi" w:eastAsia="Times New Roman" w:hAnsiTheme="majorHAnsi" w:cs="Times New Roman"/>
                <w:bCs/>
              </w:rPr>
              <w:t>USE s</w:t>
            </w:r>
            <w:r w:rsidRPr="008620FE">
              <w:rPr>
                <w:rFonts w:asciiTheme="majorHAnsi" w:eastAsia="Times New Roman" w:hAnsiTheme="majorHAnsi" w:cs="Times New Roman"/>
                <w:bCs/>
              </w:rPr>
              <w:t xml:space="preserve">cenario- Corresponds to question 5.3 and 5.4. </w:t>
            </w:r>
          </w:p>
          <w:p w14:paraId="6C4AF1C6" w14:textId="77777777" w:rsidR="008620FE" w:rsidRDefault="008620FE" w:rsidP="008620FE">
            <w:pPr>
              <w:pStyle w:val="NoSpacing"/>
              <w:spacing w:line="360" w:lineRule="auto"/>
              <w:rPr>
                <w:rFonts w:asciiTheme="majorHAnsi" w:eastAsia="Times New Roman" w:hAnsiTheme="majorHAnsi" w:cs="Times New Roman"/>
                <w:bCs/>
              </w:rPr>
            </w:pPr>
            <w:r>
              <w:rPr>
                <w:rFonts w:asciiTheme="majorHAnsi" w:eastAsia="Times New Roman" w:hAnsiTheme="majorHAnsi" w:cs="Times New Roman"/>
                <w:bCs/>
              </w:rPr>
              <w:t>Section no. 5.3 and 5.4</w:t>
            </w:r>
          </w:p>
          <w:p w14:paraId="122A38D6" w14:textId="77777777" w:rsidR="008620FE" w:rsidRDefault="008620FE" w:rsidP="008620FE">
            <w:pPr>
              <w:pStyle w:val="NoSpacing"/>
              <w:spacing w:line="360" w:lineRule="auto"/>
              <w:rPr>
                <w:rFonts w:asciiTheme="majorHAnsi" w:eastAsia="Times New Roman" w:hAnsiTheme="majorHAnsi" w:cs="Times New Roman"/>
                <w:bCs/>
              </w:rPr>
            </w:pPr>
            <w:r>
              <w:rPr>
                <w:rFonts w:asciiTheme="majorHAnsi" w:eastAsia="Times New Roman" w:hAnsiTheme="majorHAnsi" w:cs="Times New Roman"/>
                <w:bCs/>
              </w:rPr>
              <w:t xml:space="preserve">Deficiency- </w:t>
            </w:r>
            <w:r w:rsidRPr="008620FE">
              <w:rPr>
                <w:rFonts w:asciiTheme="majorHAnsi" w:eastAsia="Times New Roman" w:hAnsiTheme="majorHAnsi" w:cs="Times New Roman"/>
                <w:bCs/>
              </w:rPr>
              <w:t xml:space="preserve">Tester not using the correct specimen collection device for Determine rapid test. </w:t>
            </w:r>
          </w:p>
          <w:p w14:paraId="78D31F9D" w14:textId="69B41F42" w:rsidR="008620FE" w:rsidRDefault="008620FE" w:rsidP="008620FE">
            <w:pPr>
              <w:pStyle w:val="NoSpacing"/>
              <w:spacing w:line="360" w:lineRule="auto"/>
              <w:rPr>
                <w:rFonts w:asciiTheme="majorHAnsi" w:eastAsia="Times New Roman" w:hAnsiTheme="majorHAnsi" w:cs="Times New Roman"/>
                <w:bCs/>
              </w:rPr>
            </w:pPr>
            <w:r>
              <w:rPr>
                <w:rFonts w:asciiTheme="majorHAnsi" w:eastAsia="Times New Roman" w:hAnsiTheme="majorHAnsi" w:cs="Times New Roman"/>
                <w:bCs/>
              </w:rPr>
              <w:t>Auditors’</w:t>
            </w:r>
            <w:r>
              <w:rPr>
                <w:rFonts w:asciiTheme="majorHAnsi" w:eastAsia="Times New Roman" w:hAnsiTheme="majorHAnsi" w:cs="Times New Roman"/>
                <w:bCs/>
              </w:rPr>
              <w:t xml:space="preserve"> comments</w:t>
            </w:r>
            <w:r w:rsidRPr="008620FE">
              <w:rPr>
                <w:rFonts w:asciiTheme="majorHAnsi" w:eastAsia="Times New Roman" w:hAnsiTheme="majorHAnsi" w:cs="Times New Roman"/>
                <w:bCs/>
              </w:rPr>
              <w:t xml:space="preserve"> – stock out issue of capillary tubes. Corrective action – immediate. </w:t>
            </w:r>
          </w:p>
          <w:p w14:paraId="5670BAE0" w14:textId="77777777" w:rsidR="008620FE" w:rsidRDefault="008620FE" w:rsidP="008620FE">
            <w:pPr>
              <w:pStyle w:val="NoSpacing"/>
              <w:spacing w:line="360" w:lineRule="auto"/>
              <w:rPr>
                <w:rFonts w:asciiTheme="majorHAnsi" w:eastAsia="Times New Roman" w:hAnsiTheme="majorHAnsi" w:cs="Times New Roman"/>
                <w:bCs/>
              </w:rPr>
            </w:pPr>
            <w:r w:rsidRPr="008620FE">
              <w:rPr>
                <w:rFonts w:asciiTheme="majorHAnsi" w:eastAsia="Times New Roman" w:hAnsiTheme="majorHAnsi" w:cs="Times New Roman"/>
                <w:bCs/>
              </w:rPr>
              <w:t xml:space="preserve">Recommendation action – onsite refresher training, </w:t>
            </w:r>
          </w:p>
          <w:p w14:paraId="27CD4498" w14:textId="7DB59E7B" w:rsidR="008620FE" w:rsidRPr="00214921" w:rsidRDefault="008620FE" w:rsidP="008620FE">
            <w:pPr>
              <w:spacing w:line="360" w:lineRule="auto"/>
              <w:rPr>
                <w:rFonts w:asciiTheme="majorHAnsi" w:hAnsiTheme="majorHAnsi"/>
                <w:lang w:val="en-AU"/>
              </w:rPr>
            </w:pPr>
            <w:r>
              <w:rPr>
                <w:rFonts w:asciiTheme="majorHAnsi" w:eastAsia="Times New Roman" w:hAnsiTheme="majorHAnsi" w:cs="Times New Roman"/>
                <w:bCs/>
              </w:rPr>
              <w:t>T</w:t>
            </w:r>
            <w:r w:rsidRPr="008620FE">
              <w:rPr>
                <w:rFonts w:asciiTheme="majorHAnsi" w:eastAsia="Times New Roman" w:hAnsiTheme="majorHAnsi" w:cs="Times New Roman"/>
                <w:bCs/>
              </w:rPr>
              <w:t xml:space="preserve">imeline person responsible- auditor and person in-charge to observe testing for a period of time to ensure tester understood </w:t>
            </w:r>
            <w:r w:rsidRPr="008620FE">
              <w:rPr>
                <w:rFonts w:asciiTheme="majorHAnsi" w:eastAsia="Times New Roman" w:hAnsiTheme="majorHAnsi" w:cs="Times New Roman"/>
                <w:bCs/>
              </w:rPr>
              <w:lastRenderedPageBreak/>
              <w:t xml:space="preserve">procedure and following it correctly, ensure that there is a system in </w:t>
            </w:r>
            <w:r>
              <w:rPr>
                <w:rFonts w:asciiTheme="majorHAnsi" w:eastAsia="Times New Roman" w:hAnsiTheme="majorHAnsi" w:cs="Times New Roman"/>
                <w:bCs/>
              </w:rPr>
              <w:t>p</w:t>
            </w:r>
            <w:r w:rsidRPr="008620FE">
              <w:rPr>
                <w:rFonts w:asciiTheme="majorHAnsi" w:eastAsia="Times New Roman" w:hAnsiTheme="majorHAnsi" w:cs="Times New Roman"/>
                <w:bCs/>
              </w:rPr>
              <w:t xml:space="preserve">lace to </w:t>
            </w:r>
            <w:r w:rsidRPr="008620FE">
              <w:rPr>
                <w:rFonts w:asciiTheme="majorHAnsi" w:eastAsia="Times New Roman" w:hAnsiTheme="majorHAnsi" w:cs="Times New Roman"/>
                <w:bCs/>
              </w:rPr>
              <w:t>forecast</w:t>
            </w:r>
            <w:r w:rsidRPr="008620FE">
              <w:rPr>
                <w:rFonts w:asciiTheme="majorHAnsi" w:eastAsia="Times New Roman" w:hAnsiTheme="majorHAnsi" w:cs="Times New Roman"/>
                <w:bCs/>
              </w:rPr>
              <w:t xml:space="preserve"> the amt of capillary tubes needed and when to order to prevent future stock outs.</w:t>
            </w:r>
          </w:p>
        </w:tc>
      </w:tr>
      <w:tr w:rsidR="00D17D8E" w:rsidRPr="005F5A4D" w14:paraId="00BD63AB" w14:textId="77777777" w:rsidTr="005B3B66">
        <w:trPr>
          <w:trHeight w:val="440"/>
        </w:trPr>
        <w:tc>
          <w:tcPr>
            <w:tcW w:w="1077" w:type="dxa"/>
          </w:tcPr>
          <w:p w14:paraId="47B258B7" w14:textId="77777777" w:rsidR="00D17D8E" w:rsidRPr="005F5A4D" w:rsidRDefault="00D17D8E" w:rsidP="00D17D8E">
            <w:pPr>
              <w:rPr>
                <w:rFonts w:asciiTheme="majorHAnsi" w:hAnsiTheme="majorHAnsi"/>
              </w:rPr>
            </w:pPr>
            <w:r w:rsidRPr="005F5A4D">
              <w:rPr>
                <w:rFonts w:asciiTheme="majorHAnsi" w:hAnsiTheme="majorHAnsi"/>
              </w:rPr>
              <w:lastRenderedPageBreak/>
              <w:t>12</w:t>
            </w:r>
          </w:p>
        </w:tc>
        <w:tc>
          <w:tcPr>
            <w:tcW w:w="2587" w:type="dxa"/>
          </w:tcPr>
          <w:p w14:paraId="2002503B" w14:textId="3F6AADAC" w:rsidR="00D17D8E" w:rsidRPr="005F5A4D" w:rsidRDefault="008620FE" w:rsidP="00D17D8E">
            <w:pPr>
              <w:rPr>
                <w:rFonts w:asciiTheme="majorHAnsi" w:hAnsiTheme="majorHAnsi"/>
              </w:rPr>
            </w:pPr>
            <w:r>
              <w:rPr>
                <w:rFonts w:asciiTheme="majorHAnsi" w:hAnsiTheme="majorHAnsi"/>
              </w:rPr>
              <w:t xml:space="preserve">Section Header - </w:t>
            </w:r>
            <w:r w:rsidR="00D17D8E">
              <w:rPr>
                <w:rFonts w:asciiTheme="majorHAnsi" w:hAnsiTheme="majorHAnsi"/>
              </w:rPr>
              <w:t>SPI-R</w:t>
            </w:r>
            <w:r>
              <w:rPr>
                <w:rFonts w:asciiTheme="majorHAnsi" w:hAnsiTheme="majorHAnsi"/>
              </w:rPr>
              <w:t>R</w:t>
            </w:r>
            <w:r w:rsidR="00D17D8E">
              <w:rPr>
                <w:rFonts w:asciiTheme="majorHAnsi" w:hAnsiTheme="majorHAnsi"/>
              </w:rPr>
              <w:t>T Users Guide</w:t>
            </w:r>
            <w:r>
              <w:rPr>
                <w:rFonts w:asciiTheme="majorHAnsi" w:hAnsiTheme="majorHAnsi"/>
              </w:rPr>
              <w:t xml:space="preserve"> </w:t>
            </w:r>
          </w:p>
        </w:tc>
        <w:tc>
          <w:tcPr>
            <w:tcW w:w="6195" w:type="dxa"/>
          </w:tcPr>
          <w:p w14:paraId="13CCA28E" w14:textId="54CF0624" w:rsidR="00D17D8E" w:rsidRDefault="00D17D8E" w:rsidP="00D17D8E">
            <w:pPr>
              <w:pStyle w:val="NormalWeb"/>
              <w:spacing w:before="0" w:after="0" w:line="360" w:lineRule="auto"/>
              <w:rPr>
                <w:rFonts w:asciiTheme="majorHAnsi" w:hAnsiTheme="majorHAnsi" w:cs="Arial"/>
                <w:bCs/>
                <w:color w:val="000000"/>
                <w:kern w:val="24"/>
                <w:sz w:val="22"/>
                <w:szCs w:val="22"/>
              </w:rPr>
            </w:pPr>
            <w:r>
              <w:rPr>
                <w:rFonts w:asciiTheme="majorHAnsi" w:hAnsiTheme="majorHAnsi" w:cs="Arial"/>
                <w:bCs/>
              </w:rPr>
              <w:t>DIRECT participants to the SPI-R</w:t>
            </w:r>
            <w:r w:rsidR="008620FE">
              <w:rPr>
                <w:rFonts w:asciiTheme="majorHAnsi" w:hAnsiTheme="majorHAnsi" w:cs="Arial"/>
                <w:bCs/>
              </w:rPr>
              <w:t>R</w:t>
            </w:r>
            <w:r>
              <w:rPr>
                <w:rFonts w:asciiTheme="majorHAnsi" w:hAnsiTheme="majorHAnsi" w:cs="Arial"/>
                <w:bCs/>
              </w:rPr>
              <w:t>T User</w:t>
            </w:r>
            <w:r w:rsidR="003530E7">
              <w:rPr>
                <w:rFonts w:asciiTheme="majorHAnsi" w:hAnsiTheme="majorHAnsi" w:cs="Arial"/>
                <w:bCs/>
              </w:rPr>
              <w:t>s’</w:t>
            </w:r>
            <w:r>
              <w:rPr>
                <w:rFonts w:asciiTheme="majorHAnsi" w:hAnsiTheme="majorHAnsi" w:cs="Arial"/>
                <w:bCs/>
              </w:rPr>
              <w:t xml:space="preserve"> Guide in the training manual </w:t>
            </w:r>
            <w:r>
              <w:rPr>
                <w:rFonts w:asciiTheme="majorHAnsi" w:hAnsiTheme="majorHAnsi" w:cs="Arial"/>
                <w:bCs/>
                <w:color w:val="000000"/>
                <w:kern w:val="24"/>
                <w:sz w:val="22"/>
                <w:szCs w:val="22"/>
              </w:rPr>
              <w:t xml:space="preserve"> </w:t>
            </w:r>
          </w:p>
          <w:p w14:paraId="2C84E120" w14:textId="77777777" w:rsidR="00D17D8E" w:rsidRPr="003530E7" w:rsidRDefault="00D17D8E" w:rsidP="003530E7">
            <w:pPr>
              <w:pStyle w:val="NormalWeb"/>
              <w:spacing w:before="0" w:after="0" w:line="360" w:lineRule="auto"/>
              <w:rPr>
                <w:rFonts w:asciiTheme="majorHAnsi" w:hAnsiTheme="majorHAnsi" w:cs="Arial"/>
                <w:bCs/>
                <w:color w:val="000000"/>
                <w:kern w:val="24"/>
                <w:sz w:val="22"/>
                <w:szCs w:val="22"/>
              </w:rPr>
            </w:pPr>
            <w:r>
              <w:rPr>
                <w:rFonts w:asciiTheme="majorHAnsi" w:hAnsiTheme="majorHAnsi" w:cs="Arial"/>
                <w:bCs/>
                <w:color w:val="000000"/>
                <w:kern w:val="24"/>
                <w:sz w:val="22"/>
                <w:szCs w:val="22"/>
              </w:rPr>
              <w:t>EXPLAIN</w:t>
            </w:r>
            <w:r w:rsidRPr="00214921">
              <w:rPr>
                <w:rFonts w:asciiTheme="majorHAnsi" w:hAnsiTheme="majorHAnsi" w:cs="Arial"/>
                <w:bCs/>
                <w:color w:val="000000"/>
                <w:kern w:val="24"/>
                <w:sz w:val="22"/>
                <w:szCs w:val="22"/>
              </w:rPr>
              <w:t xml:space="preserve"> </w:t>
            </w:r>
            <w:r>
              <w:rPr>
                <w:rFonts w:asciiTheme="majorHAnsi" w:hAnsiTheme="majorHAnsi" w:cs="Arial"/>
                <w:bCs/>
                <w:color w:val="000000"/>
                <w:kern w:val="24"/>
                <w:sz w:val="22"/>
                <w:szCs w:val="22"/>
              </w:rPr>
              <w:t>what is in each section of the SPI-RT User</w:t>
            </w:r>
            <w:r w:rsidR="003530E7">
              <w:rPr>
                <w:rFonts w:asciiTheme="majorHAnsi" w:hAnsiTheme="majorHAnsi" w:cs="Arial"/>
                <w:bCs/>
                <w:color w:val="000000"/>
                <w:kern w:val="24"/>
                <w:sz w:val="22"/>
                <w:szCs w:val="22"/>
              </w:rPr>
              <w:t>s’</w:t>
            </w:r>
            <w:r>
              <w:rPr>
                <w:rFonts w:asciiTheme="majorHAnsi" w:hAnsiTheme="majorHAnsi" w:cs="Arial"/>
                <w:bCs/>
                <w:color w:val="000000"/>
                <w:kern w:val="24"/>
                <w:sz w:val="22"/>
                <w:szCs w:val="22"/>
              </w:rPr>
              <w:t xml:space="preserve"> Guide </w:t>
            </w:r>
          </w:p>
        </w:tc>
      </w:tr>
      <w:tr w:rsidR="00D17D8E" w:rsidRPr="005F5A4D" w14:paraId="0FE7CCBB" w14:textId="77777777" w:rsidTr="005B3B66">
        <w:trPr>
          <w:trHeight w:val="440"/>
        </w:trPr>
        <w:tc>
          <w:tcPr>
            <w:tcW w:w="1077" w:type="dxa"/>
          </w:tcPr>
          <w:p w14:paraId="7CA53ED4" w14:textId="77777777" w:rsidR="00D17D8E" w:rsidRPr="005F5A4D" w:rsidRDefault="00D17D8E" w:rsidP="00D17D8E">
            <w:pPr>
              <w:rPr>
                <w:rFonts w:asciiTheme="majorHAnsi" w:hAnsiTheme="majorHAnsi"/>
              </w:rPr>
            </w:pPr>
            <w:r>
              <w:rPr>
                <w:rFonts w:asciiTheme="majorHAnsi" w:hAnsiTheme="majorHAnsi"/>
              </w:rPr>
              <w:t>13</w:t>
            </w:r>
          </w:p>
        </w:tc>
        <w:tc>
          <w:tcPr>
            <w:tcW w:w="2587" w:type="dxa"/>
          </w:tcPr>
          <w:p w14:paraId="6A68558F" w14:textId="7A9582FC" w:rsidR="00D17D8E" w:rsidRDefault="002F57F7" w:rsidP="00D17D8E">
            <w:pPr>
              <w:rPr>
                <w:rFonts w:asciiTheme="majorHAnsi" w:hAnsiTheme="majorHAnsi"/>
              </w:rPr>
            </w:pPr>
            <w:r>
              <w:rPr>
                <w:rFonts w:asciiTheme="majorHAnsi" w:hAnsiTheme="majorHAnsi"/>
              </w:rPr>
              <w:t>SPI-R</w:t>
            </w:r>
            <w:r w:rsidR="008620FE">
              <w:rPr>
                <w:rFonts w:asciiTheme="majorHAnsi" w:hAnsiTheme="majorHAnsi"/>
              </w:rPr>
              <w:t>R</w:t>
            </w:r>
            <w:r>
              <w:rPr>
                <w:rFonts w:asciiTheme="majorHAnsi" w:hAnsiTheme="majorHAnsi"/>
              </w:rPr>
              <w:t>T User Guide</w:t>
            </w:r>
          </w:p>
        </w:tc>
        <w:tc>
          <w:tcPr>
            <w:tcW w:w="6195" w:type="dxa"/>
          </w:tcPr>
          <w:p w14:paraId="3FA72EC8" w14:textId="252B7204" w:rsidR="00D17D8E" w:rsidRDefault="00D17D8E" w:rsidP="00D17D8E">
            <w:pPr>
              <w:pStyle w:val="NormalWeb"/>
              <w:spacing w:before="0" w:after="0" w:line="360" w:lineRule="auto"/>
              <w:rPr>
                <w:rFonts w:asciiTheme="majorHAnsi" w:hAnsiTheme="majorHAnsi" w:cs="Arial"/>
                <w:bCs/>
              </w:rPr>
            </w:pPr>
            <w:r>
              <w:rPr>
                <w:rFonts w:asciiTheme="majorHAnsi" w:hAnsiTheme="majorHAnsi" w:cs="Arial"/>
                <w:bCs/>
              </w:rPr>
              <w:t>EXPLAIN that for each section o</w:t>
            </w:r>
            <w:r w:rsidR="002F57F7">
              <w:rPr>
                <w:rFonts w:asciiTheme="majorHAnsi" w:hAnsiTheme="majorHAnsi" w:cs="Arial"/>
                <w:bCs/>
              </w:rPr>
              <w:t>f the SPI-R</w:t>
            </w:r>
            <w:r w:rsidR="008620FE">
              <w:rPr>
                <w:rFonts w:asciiTheme="majorHAnsi" w:hAnsiTheme="majorHAnsi" w:cs="Arial"/>
                <w:bCs/>
              </w:rPr>
              <w:t>R</w:t>
            </w:r>
            <w:r w:rsidR="002F57F7">
              <w:rPr>
                <w:rFonts w:asciiTheme="majorHAnsi" w:hAnsiTheme="majorHAnsi" w:cs="Arial"/>
                <w:bCs/>
              </w:rPr>
              <w:t>T checklist the standards are included in the top line.</w:t>
            </w:r>
          </w:p>
          <w:p w14:paraId="0BBA94B6" w14:textId="77777777" w:rsidR="002F57F7" w:rsidRDefault="002F57F7" w:rsidP="003530E7">
            <w:pPr>
              <w:pStyle w:val="NormalWeb"/>
              <w:spacing w:before="0" w:after="0" w:line="360" w:lineRule="auto"/>
              <w:rPr>
                <w:rFonts w:asciiTheme="majorHAnsi" w:hAnsiTheme="majorHAnsi" w:cs="Arial"/>
                <w:bCs/>
              </w:rPr>
            </w:pPr>
            <w:r>
              <w:rPr>
                <w:rFonts w:asciiTheme="majorHAnsi" w:hAnsiTheme="majorHAnsi" w:cs="Arial"/>
                <w:bCs/>
              </w:rPr>
              <w:t xml:space="preserve">HAVE participant review the standards at their own time to understand what is expected from the HIV RT site for </w:t>
            </w:r>
            <w:r w:rsidR="003530E7">
              <w:rPr>
                <w:rFonts w:asciiTheme="majorHAnsi" w:hAnsiTheme="majorHAnsi" w:cs="Arial"/>
                <w:bCs/>
              </w:rPr>
              <w:t>quality assurance and quality improvement</w:t>
            </w:r>
          </w:p>
        </w:tc>
      </w:tr>
      <w:tr w:rsidR="00D17D8E" w:rsidRPr="005F5A4D" w14:paraId="53B83054" w14:textId="77777777" w:rsidTr="005B3B66">
        <w:trPr>
          <w:trHeight w:val="440"/>
        </w:trPr>
        <w:tc>
          <w:tcPr>
            <w:tcW w:w="1077" w:type="dxa"/>
          </w:tcPr>
          <w:p w14:paraId="4AA5E7C4" w14:textId="77777777" w:rsidR="00D17D8E" w:rsidRPr="005F5A4D" w:rsidRDefault="002F57F7" w:rsidP="00D17D8E">
            <w:pPr>
              <w:rPr>
                <w:rFonts w:asciiTheme="majorHAnsi" w:hAnsiTheme="majorHAnsi"/>
              </w:rPr>
            </w:pPr>
            <w:r>
              <w:rPr>
                <w:rFonts w:asciiTheme="majorHAnsi" w:hAnsiTheme="majorHAnsi"/>
              </w:rPr>
              <w:t>14</w:t>
            </w:r>
          </w:p>
        </w:tc>
        <w:tc>
          <w:tcPr>
            <w:tcW w:w="2587" w:type="dxa"/>
          </w:tcPr>
          <w:p w14:paraId="59B92F21" w14:textId="6601ACA4" w:rsidR="00D17D8E" w:rsidRDefault="008620FE" w:rsidP="00D17D8E">
            <w:pPr>
              <w:rPr>
                <w:rFonts w:asciiTheme="majorHAnsi" w:hAnsiTheme="majorHAnsi"/>
              </w:rPr>
            </w:pPr>
            <w:r w:rsidRPr="008620FE">
              <w:rPr>
                <w:rFonts w:asciiTheme="majorHAnsi" w:hAnsiTheme="majorHAnsi"/>
              </w:rPr>
              <w:t>Section 1.0 Personnel Training and Certification</w:t>
            </w:r>
          </w:p>
        </w:tc>
        <w:tc>
          <w:tcPr>
            <w:tcW w:w="6195" w:type="dxa"/>
          </w:tcPr>
          <w:p w14:paraId="3051F887" w14:textId="17A26944" w:rsidR="00D17D8E" w:rsidRDefault="008620FE" w:rsidP="00D17D8E">
            <w:pPr>
              <w:pStyle w:val="NormalWeb"/>
              <w:spacing w:before="0" w:after="0" w:line="360" w:lineRule="auto"/>
              <w:rPr>
                <w:rFonts w:asciiTheme="majorHAnsi" w:hAnsiTheme="majorHAnsi" w:cs="Arial"/>
                <w:bCs/>
              </w:rPr>
            </w:pPr>
            <w:r>
              <w:rPr>
                <w:rFonts w:asciiTheme="majorHAnsi" w:hAnsiTheme="majorHAnsi" w:cs="Arial"/>
                <w:bCs/>
              </w:rPr>
              <w:t>ASK</w:t>
            </w:r>
            <w:r w:rsidR="002F57F7">
              <w:rPr>
                <w:rFonts w:asciiTheme="majorHAnsi" w:hAnsiTheme="majorHAnsi" w:cs="Arial"/>
                <w:bCs/>
              </w:rPr>
              <w:t xml:space="preserve"> the</w:t>
            </w:r>
            <w:r>
              <w:rPr>
                <w:rFonts w:asciiTheme="majorHAnsi" w:hAnsiTheme="majorHAnsi" w:cs="Arial"/>
                <w:bCs/>
              </w:rPr>
              <w:t xml:space="preserve"> participants</w:t>
            </w:r>
            <w:r w:rsidR="002F57F7">
              <w:rPr>
                <w:rFonts w:asciiTheme="majorHAnsi" w:hAnsiTheme="majorHAnsi" w:cs="Arial"/>
                <w:bCs/>
              </w:rPr>
              <w:t xml:space="preserve"> </w:t>
            </w:r>
            <w:r w:rsidR="002F57F7" w:rsidRPr="002F57F7">
              <w:rPr>
                <w:rFonts w:asciiTheme="majorHAnsi" w:hAnsiTheme="majorHAnsi" w:cs="Arial"/>
                <w:bCs/>
              </w:rPr>
              <w:t xml:space="preserve"> “What to ask for” and What to Look for”</w:t>
            </w:r>
            <w:r w:rsidR="002F57F7">
              <w:rPr>
                <w:rFonts w:asciiTheme="majorHAnsi" w:hAnsiTheme="majorHAnsi" w:cs="Arial"/>
                <w:bCs/>
              </w:rPr>
              <w:t xml:space="preserve"> </w:t>
            </w:r>
            <w:r>
              <w:rPr>
                <w:rFonts w:asciiTheme="majorHAnsi" w:hAnsiTheme="majorHAnsi" w:cs="Arial"/>
                <w:bCs/>
              </w:rPr>
              <w:t>in terms of training and certification</w:t>
            </w:r>
          </w:p>
        </w:tc>
      </w:tr>
      <w:tr w:rsidR="008620FE" w:rsidRPr="005F5A4D" w14:paraId="7842BFA0" w14:textId="77777777" w:rsidTr="005B3B66">
        <w:trPr>
          <w:trHeight w:val="440"/>
        </w:trPr>
        <w:tc>
          <w:tcPr>
            <w:tcW w:w="1077" w:type="dxa"/>
          </w:tcPr>
          <w:p w14:paraId="66ED8AFD" w14:textId="28DA64B0" w:rsidR="008620FE" w:rsidRDefault="008620FE" w:rsidP="00D17D8E">
            <w:pPr>
              <w:rPr>
                <w:rFonts w:asciiTheme="majorHAnsi" w:hAnsiTheme="majorHAnsi"/>
              </w:rPr>
            </w:pPr>
            <w:r>
              <w:rPr>
                <w:rFonts w:asciiTheme="majorHAnsi" w:hAnsiTheme="majorHAnsi"/>
              </w:rPr>
              <w:t>15</w:t>
            </w:r>
          </w:p>
        </w:tc>
        <w:tc>
          <w:tcPr>
            <w:tcW w:w="2587" w:type="dxa"/>
          </w:tcPr>
          <w:p w14:paraId="41FA0B70" w14:textId="285735A6" w:rsidR="008620FE" w:rsidRPr="005F5A4D" w:rsidRDefault="008620FE" w:rsidP="00D17D8E">
            <w:pPr>
              <w:rPr>
                <w:rFonts w:asciiTheme="majorHAnsi" w:hAnsiTheme="majorHAnsi"/>
              </w:rPr>
            </w:pPr>
            <w:r w:rsidRPr="008620FE">
              <w:rPr>
                <w:rFonts w:asciiTheme="majorHAnsi" w:hAnsiTheme="majorHAnsi"/>
              </w:rPr>
              <w:t>Section 2.0 Physical Facility</w:t>
            </w:r>
          </w:p>
        </w:tc>
        <w:tc>
          <w:tcPr>
            <w:tcW w:w="6195" w:type="dxa"/>
          </w:tcPr>
          <w:p w14:paraId="3095A75F" w14:textId="7776BC98" w:rsidR="008620FE" w:rsidRPr="00214921" w:rsidRDefault="008620FE" w:rsidP="00D17D8E">
            <w:pPr>
              <w:spacing w:line="360" w:lineRule="auto"/>
              <w:rPr>
                <w:rFonts w:asciiTheme="majorHAnsi" w:hAnsiTheme="majorHAnsi"/>
                <w:lang w:val="en-AU"/>
              </w:rPr>
            </w:pPr>
            <w:r w:rsidRPr="008620FE">
              <w:rPr>
                <w:rFonts w:asciiTheme="majorHAnsi" w:hAnsiTheme="majorHAnsi"/>
                <w:lang w:val="en-AU"/>
              </w:rPr>
              <w:t xml:space="preserve">ASK the </w:t>
            </w:r>
            <w:r w:rsidRPr="008620FE">
              <w:rPr>
                <w:rFonts w:asciiTheme="majorHAnsi" w:hAnsiTheme="majorHAnsi"/>
                <w:lang w:val="en-AU"/>
              </w:rPr>
              <w:t>participants “</w:t>
            </w:r>
            <w:r w:rsidRPr="008620FE">
              <w:rPr>
                <w:rFonts w:asciiTheme="majorHAnsi" w:hAnsiTheme="majorHAnsi"/>
                <w:lang w:val="en-AU"/>
              </w:rPr>
              <w:t>What to ask for” and What to Look for”</w:t>
            </w:r>
            <w:r>
              <w:rPr>
                <w:rFonts w:asciiTheme="majorHAnsi" w:hAnsiTheme="majorHAnsi"/>
                <w:lang w:val="en-AU"/>
              </w:rPr>
              <w:t xml:space="preserve"> based on the pictures representing section 2.0</w:t>
            </w:r>
          </w:p>
        </w:tc>
      </w:tr>
      <w:tr w:rsidR="008620FE" w:rsidRPr="005F5A4D" w14:paraId="48B26F94" w14:textId="77777777" w:rsidTr="005B3B66">
        <w:trPr>
          <w:trHeight w:val="440"/>
        </w:trPr>
        <w:tc>
          <w:tcPr>
            <w:tcW w:w="1077" w:type="dxa"/>
          </w:tcPr>
          <w:p w14:paraId="33BE4E58" w14:textId="5F979880" w:rsidR="008620FE" w:rsidRDefault="008620FE" w:rsidP="00D17D8E">
            <w:pPr>
              <w:rPr>
                <w:rFonts w:asciiTheme="majorHAnsi" w:hAnsiTheme="majorHAnsi"/>
              </w:rPr>
            </w:pPr>
            <w:r>
              <w:rPr>
                <w:rFonts w:asciiTheme="majorHAnsi" w:hAnsiTheme="majorHAnsi"/>
              </w:rPr>
              <w:t>16</w:t>
            </w:r>
          </w:p>
        </w:tc>
        <w:tc>
          <w:tcPr>
            <w:tcW w:w="2587" w:type="dxa"/>
          </w:tcPr>
          <w:p w14:paraId="26D04B21" w14:textId="48F0DCDA" w:rsidR="008620FE" w:rsidRPr="005F5A4D" w:rsidRDefault="008620FE" w:rsidP="00D17D8E">
            <w:pPr>
              <w:rPr>
                <w:rFonts w:asciiTheme="majorHAnsi" w:hAnsiTheme="majorHAnsi"/>
              </w:rPr>
            </w:pPr>
            <w:r w:rsidRPr="008620FE">
              <w:rPr>
                <w:rFonts w:asciiTheme="majorHAnsi" w:hAnsiTheme="majorHAnsi"/>
              </w:rPr>
              <w:t>Section 3.0 Safety</w:t>
            </w:r>
          </w:p>
        </w:tc>
        <w:tc>
          <w:tcPr>
            <w:tcW w:w="6195" w:type="dxa"/>
          </w:tcPr>
          <w:p w14:paraId="1FDEFD91" w14:textId="401CD828" w:rsidR="008620FE" w:rsidRPr="00214921" w:rsidRDefault="008620FE" w:rsidP="00D17D8E">
            <w:pPr>
              <w:spacing w:line="360" w:lineRule="auto"/>
              <w:rPr>
                <w:rFonts w:asciiTheme="majorHAnsi" w:hAnsiTheme="majorHAnsi"/>
                <w:lang w:val="en-AU"/>
              </w:rPr>
            </w:pPr>
            <w:r w:rsidRPr="008620FE">
              <w:rPr>
                <w:rFonts w:asciiTheme="majorHAnsi" w:hAnsiTheme="majorHAnsi"/>
                <w:lang w:val="en-AU"/>
              </w:rPr>
              <w:t xml:space="preserve">ASK the participants “What to ask for” and What to Look for” based on the pictures representing section </w:t>
            </w:r>
            <w:r>
              <w:rPr>
                <w:rFonts w:asciiTheme="majorHAnsi" w:hAnsiTheme="majorHAnsi"/>
                <w:lang w:val="en-AU"/>
              </w:rPr>
              <w:t>3</w:t>
            </w:r>
            <w:r w:rsidRPr="008620FE">
              <w:rPr>
                <w:rFonts w:asciiTheme="majorHAnsi" w:hAnsiTheme="majorHAnsi"/>
                <w:lang w:val="en-AU"/>
              </w:rPr>
              <w:t>.0</w:t>
            </w:r>
          </w:p>
        </w:tc>
      </w:tr>
      <w:tr w:rsidR="008620FE" w:rsidRPr="005F5A4D" w14:paraId="3697DF0A" w14:textId="77777777" w:rsidTr="005B3B66">
        <w:trPr>
          <w:trHeight w:val="440"/>
        </w:trPr>
        <w:tc>
          <w:tcPr>
            <w:tcW w:w="1077" w:type="dxa"/>
          </w:tcPr>
          <w:p w14:paraId="792CB801" w14:textId="5269C5CD" w:rsidR="008620FE" w:rsidRDefault="008620FE" w:rsidP="00D17D8E">
            <w:pPr>
              <w:rPr>
                <w:rFonts w:asciiTheme="majorHAnsi" w:hAnsiTheme="majorHAnsi"/>
              </w:rPr>
            </w:pPr>
            <w:r>
              <w:rPr>
                <w:rFonts w:asciiTheme="majorHAnsi" w:hAnsiTheme="majorHAnsi"/>
              </w:rPr>
              <w:t>17</w:t>
            </w:r>
          </w:p>
        </w:tc>
        <w:tc>
          <w:tcPr>
            <w:tcW w:w="2587" w:type="dxa"/>
          </w:tcPr>
          <w:p w14:paraId="439BE65D" w14:textId="0FFF83FE" w:rsidR="008620FE" w:rsidRPr="005F5A4D" w:rsidRDefault="008620FE" w:rsidP="00D17D8E">
            <w:pPr>
              <w:rPr>
                <w:rFonts w:asciiTheme="majorHAnsi" w:hAnsiTheme="majorHAnsi"/>
              </w:rPr>
            </w:pPr>
            <w:r w:rsidRPr="008620FE">
              <w:rPr>
                <w:rFonts w:asciiTheme="majorHAnsi" w:hAnsiTheme="majorHAnsi"/>
              </w:rPr>
              <w:t>Section 4.0 Pre-Testing Phase</w:t>
            </w:r>
          </w:p>
        </w:tc>
        <w:tc>
          <w:tcPr>
            <w:tcW w:w="6195" w:type="dxa"/>
          </w:tcPr>
          <w:p w14:paraId="4EE15C1F" w14:textId="0E354897" w:rsidR="008620FE" w:rsidRPr="00214921" w:rsidRDefault="008620FE" w:rsidP="00D17D8E">
            <w:pPr>
              <w:spacing w:line="360" w:lineRule="auto"/>
              <w:rPr>
                <w:rFonts w:asciiTheme="majorHAnsi" w:hAnsiTheme="majorHAnsi"/>
                <w:lang w:val="en-AU"/>
              </w:rPr>
            </w:pPr>
            <w:r w:rsidRPr="008620FE">
              <w:rPr>
                <w:rFonts w:asciiTheme="majorHAnsi" w:hAnsiTheme="majorHAnsi"/>
                <w:lang w:val="en-AU"/>
              </w:rPr>
              <w:t xml:space="preserve">ASK the participants “What to ask for” and What to Look for” based on the pictures representing section </w:t>
            </w:r>
            <w:r>
              <w:rPr>
                <w:rFonts w:asciiTheme="majorHAnsi" w:hAnsiTheme="majorHAnsi"/>
                <w:lang w:val="en-AU"/>
              </w:rPr>
              <w:t>4</w:t>
            </w:r>
            <w:r w:rsidRPr="008620FE">
              <w:rPr>
                <w:rFonts w:asciiTheme="majorHAnsi" w:hAnsiTheme="majorHAnsi"/>
                <w:lang w:val="en-AU"/>
              </w:rPr>
              <w:t>.0</w:t>
            </w:r>
          </w:p>
        </w:tc>
      </w:tr>
      <w:tr w:rsidR="008620FE" w:rsidRPr="005F5A4D" w14:paraId="070B4298" w14:textId="77777777" w:rsidTr="005B3B66">
        <w:trPr>
          <w:trHeight w:val="440"/>
        </w:trPr>
        <w:tc>
          <w:tcPr>
            <w:tcW w:w="1077" w:type="dxa"/>
          </w:tcPr>
          <w:p w14:paraId="7B544AEF" w14:textId="6ACC4167" w:rsidR="008620FE" w:rsidRDefault="008620FE" w:rsidP="00D17D8E">
            <w:pPr>
              <w:rPr>
                <w:rFonts w:asciiTheme="majorHAnsi" w:hAnsiTheme="majorHAnsi"/>
              </w:rPr>
            </w:pPr>
            <w:r>
              <w:rPr>
                <w:rFonts w:asciiTheme="majorHAnsi" w:hAnsiTheme="majorHAnsi"/>
              </w:rPr>
              <w:t>18</w:t>
            </w:r>
          </w:p>
        </w:tc>
        <w:tc>
          <w:tcPr>
            <w:tcW w:w="2587" w:type="dxa"/>
          </w:tcPr>
          <w:p w14:paraId="6BCBBDE4" w14:textId="7C8F8B5F" w:rsidR="008620FE" w:rsidRPr="005F5A4D" w:rsidRDefault="008620FE" w:rsidP="00D17D8E">
            <w:pPr>
              <w:rPr>
                <w:rFonts w:asciiTheme="majorHAnsi" w:hAnsiTheme="majorHAnsi"/>
              </w:rPr>
            </w:pPr>
            <w:r w:rsidRPr="008620FE">
              <w:rPr>
                <w:rFonts w:asciiTheme="majorHAnsi" w:hAnsiTheme="majorHAnsi"/>
              </w:rPr>
              <w:t>Section 5.0 Testing Phase</w:t>
            </w:r>
          </w:p>
        </w:tc>
        <w:tc>
          <w:tcPr>
            <w:tcW w:w="6195" w:type="dxa"/>
          </w:tcPr>
          <w:p w14:paraId="0240B277" w14:textId="2C05E765" w:rsidR="008620FE" w:rsidRPr="00214921" w:rsidRDefault="008620FE" w:rsidP="00D17D8E">
            <w:pPr>
              <w:spacing w:line="360" w:lineRule="auto"/>
              <w:rPr>
                <w:rFonts w:asciiTheme="majorHAnsi" w:hAnsiTheme="majorHAnsi"/>
                <w:lang w:val="en-AU"/>
              </w:rPr>
            </w:pPr>
            <w:r w:rsidRPr="008620FE">
              <w:rPr>
                <w:rFonts w:asciiTheme="majorHAnsi" w:hAnsiTheme="majorHAnsi"/>
                <w:lang w:val="en-AU"/>
              </w:rPr>
              <w:t xml:space="preserve">ASK the participants “What to ask for” and What to Look for” based on the pictures representing section </w:t>
            </w:r>
            <w:r>
              <w:rPr>
                <w:rFonts w:asciiTheme="majorHAnsi" w:hAnsiTheme="majorHAnsi"/>
                <w:lang w:val="en-AU"/>
              </w:rPr>
              <w:t>5</w:t>
            </w:r>
            <w:r w:rsidRPr="008620FE">
              <w:rPr>
                <w:rFonts w:asciiTheme="majorHAnsi" w:hAnsiTheme="majorHAnsi"/>
                <w:lang w:val="en-AU"/>
              </w:rPr>
              <w:t>.0</w:t>
            </w:r>
          </w:p>
        </w:tc>
      </w:tr>
      <w:tr w:rsidR="008620FE" w:rsidRPr="005F5A4D" w14:paraId="6DA35FBC" w14:textId="77777777" w:rsidTr="005B3B66">
        <w:trPr>
          <w:trHeight w:val="440"/>
        </w:trPr>
        <w:tc>
          <w:tcPr>
            <w:tcW w:w="1077" w:type="dxa"/>
          </w:tcPr>
          <w:p w14:paraId="422275AC" w14:textId="5EB3772A" w:rsidR="008620FE" w:rsidRDefault="008620FE" w:rsidP="00D17D8E">
            <w:pPr>
              <w:rPr>
                <w:rFonts w:asciiTheme="majorHAnsi" w:hAnsiTheme="majorHAnsi"/>
              </w:rPr>
            </w:pPr>
            <w:r>
              <w:rPr>
                <w:rFonts w:asciiTheme="majorHAnsi" w:hAnsiTheme="majorHAnsi"/>
              </w:rPr>
              <w:t>19</w:t>
            </w:r>
          </w:p>
        </w:tc>
        <w:tc>
          <w:tcPr>
            <w:tcW w:w="2587" w:type="dxa"/>
          </w:tcPr>
          <w:p w14:paraId="3F09309C" w14:textId="549F2955" w:rsidR="008620FE" w:rsidRPr="005F5A4D" w:rsidRDefault="008620FE" w:rsidP="00D17D8E">
            <w:pPr>
              <w:rPr>
                <w:rFonts w:asciiTheme="majorHAnsi" w:hAnsiTheme="majorHAnsi"/>
              </w:rPr>
            </w:pPr>
            <w:r w:rsidRPr="008620FE">
              <w:rPr>
                <w:rFonts w:asciiTheme="majorHAnsi" w:hAnsiTheme="majorHAnsi"/>
              </w:rPr>
              <w:t>Section 6.0 Documents and Records</w:t>
            </w:r>
          </w:p>
        </w:tc>
        <w:tc>
          <w:tcPr>
            <w:tcW w:w="6195" w:type="dxa"/>
          </w:tcPr>
          <w:p w14:paraId="5E9AA471" w14:textId="2145F9C7" w:rsidR="008620FE" w:rsidRPr="00214921" w:rsidRDefault="008620FE" w:rsidP="00D17D8E">
            <w:pPr>
              <w:spacing w:line="360" w:lineRule="auto"/>
              <w:rPr>
                <w:rFonts w:asciiTheme="majorHAnsi" w:hAnsiTheme="majorHAnsi"/>
                <w:lang w:val="en-AU"/>
              </w:rPr>
            </w:pPr>
            <w:r w:rsidRPr="008620FE">
              <w:rPr>
                <w:rFonts w:asciiTheme="majorHAnsi" w:hAnsiTheme="majorHAnsi"/>
                <w:lang w:val="en-AU"/>
              </w:rPr>
              <w:t xml:space="preserve">ASK the participants “What to ask for” and What to Look for” based on the pictures representing section </w:t>
            </w:r>
            <w:r>
              <w:rPr>
                <w:rFonts w:asciiTheme="majorHAnsi" w:hAnsiTheme="majorHAnsi"/>
                <w:lang w:val="en-AU"/>
              </w:rPr>
              <w:t>6</w:t>
            </w:r>
            <w:r w:rsidRPr="008620FE">
              <w:rPr>
                <w:rFonts w:asciiTheme="majorHAnsi" w:hAnsiTheme="majorHAnsi"/>
                <w:lang w:val="en-AU"/>
              </w:rPr>
              <w:t>.0</w:t>
            </w:r>
          </w:p>
        </w:tc>
      </w:tr>
      <w:tr w:rsidR="008620FE" w:rsidRPr="005F5A4D" w14:paraId="4772D8DC" w14:textId="77777777" w:rsidTr="005B3B66">
        <w:trPr>
          <w:trHeight w:val="440"/>
        </w:trPr>
        <w:tc>
          <w:tcPr>
            <w:tcW w:w="1077" w:type="dxa"/>
          </w:tcPr>
          <w:p w14:paraId="2F9CA396" w14:textId="51F6DADF" w:rsidR="008620FE" w:rsidRDefault="008620FE" w:rsidP="00D17D8E">
            <w:pPr>
              <w:rPr>
                <w:rFonts w:asciiTheme="majorHAnsi" w:hAnsiTheme="majorHAnsi"/>
              </w:rPr>
            </w:pPr>
            <w:r>
              <w:rPr>
                <w:rFonts w:asciiTheme="majorHAnsi" w:hAnsiTheme="majorHAnsi"/>
              </w:rPr>
              <w:t>20</w:t>
            </w:r>
          </w:p>
        </w:tc>
        <w:tc>
          <w:tcPr>
            <w:tcW w:w="2587" w:type="dxa"/>
          </w:tcPr>
          <w:p w14:paraId="273C87BD" w14:textId="7BBC5A1B" w:rsidR="008620FE" w:rsidRPr="005F5A4D" w:rsidRDefault="008620FE" w:rsidP="00D17D8E">
            <w:pPr>
              <w:rPr>
                <w:rFonts w:asciiTheme="majorHAnsi" w:hAnsiTheme="majorHAnsi"/>
              </w:rPr>
            </w:pPr>
            <w:r w:rsidRPr="008620FE">
              <w:rPr>
                <w:rFonts w:asciiTheme="majorHAnsi" w:hAnsiTheme="majorHAnsi"/>
              </w:rPr>
              <w:t>Section 7.0 External Quality Assessment</w:t>
            </w:r>
          </w:p>
        </w:tc>
        <w:tc>
          <w:tcPr>
            <w:tcW w:w="6195" w:type="dxa"/>
          </w:tcPr>
          <w:p w14:paraId="583013C2" w14:textId="500A4F77" w:rsidR="008620FE" w:rsidRPr="00214921" w:rsidRDefault="008620FE" w:rsidP="00D17D8E">
            <w:pPr>
              <w:spacing w:line="360" w:lineRule="auto"/>
              <w:rPr>
                <w:rFonts w:asciiTheme="majorHAnsi" w:hAnsiTheme="majorHAnsi"/>
                <w:lang w:val="en-AU"/>
              </w:rPr>
            </w:pPr>
            <w:r w:rsidRPr="008620FE">
              <w:rPr>
                <w:rFonts w:asciiTheme="majorHAnsi" w:hAnsiTheme="majorHAnsi"/>
                <w:lang w:val="en-AU"/>
              </w:rPr>
              <w:t xml:space="preserve">ASK the participants “What to ask for” and What to Look for” </w:t>
            </w:r>
            <w:r>
              <w:rPr>
                <w:rFonts w:asciiTheme="majorHAnsi" w:hAnsiTheme="majorHAnsi"/>
                <w:lang w:val="en-AU"/>
              </w:rPr>
              <w:t>in terms of PT and site supervisions</w:t>
            </w:r>
          </w:p>
        </w:tc>
      </w:tr>
      <w:tr w:rsidR="008620FE" w:rsidRPr="005F5A4D" w14:paraId="3E6AEA9A" w14:textId="77777777" w:rsidTr="005B3B66">
        <w:trPr>
          <w:trHeight w:val="440"/>
        </w:trPr>
        <w:tc>
          <w:tcPr>
            <w:tcW w:w="1077" w:type="dxa"/>
          </w:tcPr>
          <w:p w14:paraId="1438125D" w14:textId="7ADADE7F" w:rsidR="008620FE" w:rsidRDefault="008620FE" w:rsidP="00D17D8E">
            <w:pPr>
              <w:rPr>
                <w:rFonts w:asciiTheme="majorHAnsi" w:hAnsiTheme="majorHAnsi"/>
              </w:rPr>
            </w:pPr>
            <w:r>
              <w:rPr>
                <w:rFonts w:asciiTheme="majorHAnsi" w:hAnsiTheme="majorHAnsi"/>
              </w:rPr>
              <w:t>21</w:t>
            </w:r>
          </w:p>
        </w:tc>
        <w:tc>
          <w:tcPr>
            <w:tcW w:w="2587" w:type="dxa"/>
          </w:tcPr>
          <w:p w14:paraId="46252445" w14:textId="16126788" w:rsidR="008620FE" w:rsidRPr="005F5A4D" w:rsidRDefault="008620FE" w:rsidP="00D17D8E">
            <w:pPr>
              <w:rPr>
                <w:rFonts w:asciiTheme="majorHAnsi" w:hAnsiTheme="majorHAnsi"/>
              </w:rPr>
            </w:pPr>
            <w:r w:rsidRPr="008620FE">
              <w:rPr>
                <w:rFonts w:asciiTheme="majorHAnsi" w:hAnsiTheme="majorHAnsi"/>
              </w:rPr>
              <w:t>Section 8.0 HIV-1 Recent Infection Surveillance</w:t>
            </w:r>
          </w:p>
        </w:tc>
        <w:tc>
          <w:tcPr>
            <w:tcW w:w="6195" w:type="dxa"/>
          </w:tcPr>
          <w:p w14:paraId="19ED4489" w14:textId="0F68C6FE" w:rsidR="008620FE" w:rsidRPr="00214921" w:rsidRDefault="008620FE" w:rsidP="00D17D8E">
            <w:pPr>
              <w:spacing w:line="360" w:lineRule="auto"/>
              <w:rPr>
                <w:rFonts w:asciiTheme="majorHAnsi" w:hAnsiTheme="majorHAnsi"/>
                <w:lang w:val="en-AU"/>
              </w:rPr>
            </w:pPr>
            <w:r w:rsidRPr="008620FE">
              <w:rPr>
                <w:rFonts w:asciiTheme="majorHAnsi" w:hAnsiTheme="majorHAnsi"/>
                <w:lang w:val="en-AU"/>
              </w:rPr>
              <w:t xml:space="preserve">ASK the participants “What to ask for” and What to Look for” based on the pictures representing section </w:t>
            </w:r>
            <w:r>
              <w:rPr>
                <w:rFonts w:asciiTheme="majorHAnsi" w:hAnsiTheme="majorHAnsi"/>
                <w:lang w:val="en-AU"/>
              </w:rPr>
              <w:t>8</w:t>
            </w:r>
            <w:r w:rsidRPr="008620FE">
              <w:rPr>
                <w:rFonts w:asciiTheme="majorHAnsi" w:hAnsiTheme="majorHAnsi"/>
                <w:lang w:val="en-AU"/>
              </w:rPr>
              <w:t>.0</w:t>
            </w:r>
          </w:p>
        </w:tc>
      </w:tr>
      <w:tr w:rsidR="008620FE" w:rsidRPr="005F5A4D" w14:paraId="044EE956" w14:textId="77777777" w:rsidTr="005B3B66">
        <w:trPr>
          <w:trHeight w:val="440"/>
        </w:trPr>
        <w:tc>
          <w:tcPr>
            <w:tcW w:w="1077" w:type="dxa"/>
          </w:tcPr>
          <w:p w14:paraId="0F4577C4" w14:textId="6D4B9B02" w:rsidR="008620FE" w:rsidRDefault="008620FE" w:rsidP="00D17D8E">
            <w:pPr>
              <w:rPr>
                <w:rFonts w:asciiTheme="majorHAnsi" w:hAnsiTheme="majorHAnsi"/>
              </w:rPr>
            </w:pPr>
            <w:r>
              <w:rPr>
                <w:rFonts w:asciiTheme="majorHAnsi" w:hAnsiTheme="majorHAnsi"/>
              </w:rPr>
              <w:t>22</w:t>
            </w:r>
          </w:p>
        </w:tc>
        <w:tc>
          <w:tcPr>
            <w:tcW w:w="2587" w:type="dxa"/>
          </w:tcPr>
          <w:p w14:paraId="7710582A" w14:textId="271FA47C" w:rsidR="008620FE" w:rsidRPr="005F5A4D" w:rsidRDefault="00D36F50" w:rsidP="00D17D8E">
            <w:pPr>
              <w:rPr>
                <w:rFonts w:asciiTheme="majorHAnsi" w:hAnsiTheme="majorHAnsi"/>
              </w:rPr>
            </w:pPr>
            <w:r w:rsidRPr="00D36F50">
              <w:rPr>
                <w:rFonts w:asciiTheme="majorHAnsi" w:hAnsiTheme="majorHAnsi"/>
              </w:rPr>
              <w:t>Identify Areas for Monitoring for Recency</w:t>
            </w:r>
          </w:p>
        </w:tc>
        <w:tc>
          <w:tcPr>
            <w:tcW w:w="6195" w:type="dxa"/>
          </w:tcPr>
          <w:p w14:paraId="49134BC7" w14:textId="25A74790" w:rsidR="008620FE" w:rsidRPr="00214921" w:rsidRDefault="00D36F50" w:rsidP="00D17D8E">
            <w:pPr>
              <w:spacing w:line="360" w:lineRule="auto"/>
              <w:rPr>
                <w:rFonts w:asciiTheme="majorHAnsi" w:hAnsiTheme="majorHAnsi"/>
                <w:lang w:val="en-AU"/>
              </w:rPr>
            </w:pPr>
            <w:r>
              <w:rPr>
                <w:rFonts w:asciiTheme="majorHAnsi" w:hAnsiTheme="majorHAnsi"/>
                <w:lang w:val="en-AU"/>
              </w:rPr>
              <w:t>DESCRIBE the different areas for recency monitoring based on the slide</w:t>
            </w:r>
          </w:p>
        </w:tc>
      </w:tr>
      <w:tr w:rsidR="008620FE" w:rsidRPr="005F5A4D" w14:paraId="6B88C299" w14:textId="77777777" w:rsidTr="005B3B66">
        <w:trPr>
          <w:trHeight w:val="440"/>
        </w:trPr>
        <w:tc>
          <w:tcPr>
            <w:tcW w:w="1077" w:type="dxa"/>
          </w:tcPr>
          <w:p w14:paraId="625A4C20" w14:textId="19713873" w:rsidR="008620FE" w:rsidRDefault="00D36F50" w:rsidP="00D17D8E">
            <w:pPr>
              <w:rPr>
                <w:rFonts w:asciiTheme="majorHAnsi" w:hAnsiTheme="majorHAnsi"/>
              </w:rPr>
            </w:pPr>
            <w:r>
              <w:rPr>
                <w:rFonts w:asciiTheme="majorHAnsi" w:hAnsiTheme="majorHAnsi"/>
              </w:rPr>
              <w:t>23</w:t>
            </w:r>
          </w:p>
        </w:tc>
        <w:tc>
          <w:tcPr>
            <w:tcW w:w="2587" w:type="dxa"/>
          </w:tcPr>
          <w:p w14:paraId="3D275732" w14:textId="0D433EAA" w:rsidR="008620FE" w:rsidRPr="005F5A4D" w:rsidRDefault="00D36F50" w:rsidP="00D17D8E">
            <w:pPr>
              <w:rPr>
                <w:rFonts w:asciiTheme="majorHAnsi" w:hAnsiTheme="majorHAnsi"/>
              </w:rPr>
            </w:pPr>
            <w:r w:rsidRPr="00D36F50">
              <w:rPr>
                <w:rFonts w:asciiTheme="majorHAnsi" w:hAnsiTheme="majorHAnsi"/>
              </w:rPr>
              <w:t>Site Audit Practical</w:t>
            </w:r>
          </w:p>
        </w:tc>
        <w:tc>
          <w:tcPr>
            <w:tcW w:w="6195" w:type="dxa"/>
          </w:tcPr>
          <w:p w14:paraId="2948DE66" w14:textId="746ED464" w:rsidR="008620FE" w:rsidRPr="00214921" w:rsidRDefault="00D36F50" w:rsidP="00D17D8E">
            <w:pPr>
              <w:spacing w:line="360" w:lineRule="auto"/>
              <w:rPr>
                <w:rFonts w:asciiTheme="majorHAnsi" w:hAnsiTheme="majorHAnsi"/>
                <w:lang w:val="en-AU"/>
              </w:rPr>
            </w:pPr>
            <w:r>
              <w:rPr>
                <w:rFonts w:asciiTheme="majorHAnsi" w:hAnsiTheme="majorHAnsi"/>
                <w:lang w:val="en-AU"/>
              </w:rPr>
              <w:t>DESCRIBE the site audit process as depicted in the slide</w:t>
            </w:r>
          </w:p>
        </w:tc>
      </w:tr>
      <w:tr w:rsidR="008620FE" w:rsidRPr="005F5A4D" w14:paraId="6B067D64" w14:textId="77777777" w:rsidTr="005B3B66">
        <w:trPr>
          <w:trHeight w:val="440"/>
        </w:trPr>
        <w:tc>
          <w:tcPr>
            <w:tcW w:w="1077" w:type="dxa"/>
          </w:tcPr>
          <w:p w14:paraId="5B99AE8B" w14:textId="027912F9" w:rsidR="008620FE" w:rsidRDefault="00D36F50" w:rsidP="00D17D8E">
            <w:pPr>
              <w:rPr>
                <w:rFonts w:asciiTheme="majorHAnsi" w:hAnsiTheme="majorHAnsi"/>
              </w:rPr>
            </w:pPr>
            <w:r>
              <w:rPr>
                <w:rFonts w:asciiTheme="majorHAnsi" w:hAnsiTheme="majorHAnsi"/>
              </w:rPr>
              <w:lastRenderedPageBreak/>
              <w:t>24</w:t>
            </w:r>
          </w:p>
        </w:tc>
        <w:tc>
          <w:tcPr>
            <w:tcW w:w="2587" w:type="dxa"/>
          </w:tcPr>
          <w:p w14:paraId="31C9F6D8" w14:textId="5B0AFC35" w:rsidR="008620FE" w:rsidRPr="005F5A4D" w:rsidRDefault="00D36F50" w:rsidP="00D17D8E">
            <w:pPr>
              <w:rPr>
                <w:rFonts w:asciiTheme="majorHAnsi" w:hAnsiTheme="majorHAnsi"/>
              </w:rPr>
            </w:pPr>
            <w:r w:rsidRPr="00D36F50">
              <w:rPr>
                <w:rFonts w:asciiTheme="majorHAnsi" w:hAnsiTheme="majorHAnsi"/>
              </w:rPr>
              <w:t>Implementing Corrective Actions</w:t>
            </w:r>
          </w:p>
        </w:tc>
        <w:tc>
          <w:tcPr>
            <w:tcW w:w="6195" w:type="dxa"/>
          </w:tcPr>
          <w:p w14:paraId="2C0F88F9" w14:textId="6640C60E" w:rsidR="008620FE" w:rsidRPr="00214921" w:rsidRDefault="00D36F50" w:rsidP="00D17D8E">
            <w:pPr>
              <w:spacing w:line="360" w:lineRule="auto"/>
              <w:rPr>
                <w:rFonts w:asciiTheme="majorHAnsi" w:hAnsiTheme="majorHAnsi"/>
                <w:lang w:val="en-AU"/>
              </w:rPr>
            </w:pPr>
            <w:r>
              <w:rPr>
                <w:rFonts w:asciiTheme="majorHAnsi" w:hAnsiTheme="majorHAnsi"/>
                <w:lang w:val="en-AU"/>
              </w:rPr>
              <w:t>State the points on the slide</w:t>
            </w:r>
          </w:p>
        </w:tc>
      </w:tr>
      <w:tr w:rsidR="00D36F50" w:rsidRPr="005F5A4D" w14:paraId="6A0CE48E" w14:textId="77777777" w:rsidTr="005B3B66">
        <w:trPr>
          <w:trHeight w:val="440"/>
        </w:trPr>
        <w:tc>
          <w:tcPr>
            <w:tcW w:w="1077" w:type="dxa"/>
          </w:tcPr>
          <w:p w14:paraId="7305435C" w14:textId="5C25283B" w:rsidR="00D36F50" w:rsidRDefault="00D36F50" w:rsidP="00D36F50">
            <w:pPr>
              <w:rPr>
                <w:rFonts w:asciiTheme="majorHAnsi" w:hAnsiTheme="majorHAnsi"/>
              </w:rPr>
            </w:pPr>
            <w:r>
              <w:rPr>
                <w:rFonts w:asciiTheme="majorHAnsi" w:hAnsiTheme="majorHAnsi"/>
              </w:rPr>
              <w:t>25</w:t>
            </w:r>
          </w:p>
        </w:tc>
        <w:tc>
          <w:tcPr>
            <w:tcW w:w="2587" w:type="dxa"/>
          </w:tcPr>
          <w:p w14:paraId="2BF61F21" w14:textId="428D0CA8" w:rsidR="00D36F50" w:rsidRPr="005F5A4D" w:rsidRDefault="00D36F50" w:rsidP="00D36F50">
            <w:pPr>
              <w:rPr>
                <w:rFonts w:asciiTheme="majorHAnsi" w:hAnsiTheme="majorHAnsi"/>
              </w:rPr>
            </w:pPr>
            <w:r w:rsidRPr="005F5A4D">
              <w:rPr>
                <w:rFonts w:asciiTheme="majorHAnsi" w:hAnsiTheme="majorHAnsi"/>
              </w:rPr>
              <w:t>Take home messages</w:t>
            </w:r>
          </w:p>
        </w:tc>
        <w:tc>
          <w:tcPr>
            <w:tcW w:w="6195" w:type="dxa"/>
          </w:tcPr>
          <w:p w14:paraId="1C14EE76" w14:textId="382B64BF" w:rsidR="00D36F50" w:rsidRPr="00214921" w:rsidRDefault="00D36F50" w:rsidP="00D36F50">
            <w:pPr>
              <w:spacing w:line="360" w:lineRule="auto"/>
              <w:rPr>
                <w:rFonts w:asciiTheme="majorHAnsi" w:hAnsiTheme="majorHAnsi"/>
                <w:lang w:val="en-AU"/>
              </w:rPr>
            </w:pPr>
            <w:r w:rsidRPr="00214921">
              <w:rPr>
                <w:rFonts w:asciiTheme="majorHAnsi" w:hAnsiTheme="majorHAnsi"/>
                <w:lang w:val="en-AU"/>
              </w:rPr>
              <w:t>STATE the key messages on the slide.</w:t>
            </w:r>
          </w:p>
        </w:tc>
      </w:tr>
      <w:tr w:rsidR="00D36F50" w:rsidRPr="005F5A4D" w14:paraId="5E0F5BF6" w14:textId="77777777" w:rsidTr="005B3B66">
        <w:trPr>
          <w:trHeight w:val="440"/>
        </w:trPr>
        <w:tc>
          <w:tcPr>
            <w:tcW w:w="1077" w:type="dxa"/>
          </w:tcPr>
          <w:p w14:paraId="2F0C69CF" w14:textId="49A287B9" w:rsidR="00D36F50" w:rsidRDefault="00D36F50" w:rsidP="00D36F50">
            <w:pPr>
              <w:rPr>
                <w:rFonts w:asciiTheme="majorHAnsi" w:hAnsiTheme="majorHAnsi"/>
              </w:rPr>
            </w:pPr>
            <w:r>
              <w:rPr>
                <w:rFonts w:asciiTheme="majorHAnsi" w:hAnsiTheme="majorHAnsi"/>
              </w:rPr>
              <w:t>26</w:t>
            </w:r>
          </w:p>
        </w:tc>
        <w:tc>
          <w:tcPr>
            <w:tcW w:w="2587" w:type="dxa"/>
          </w:tcPr>
          <w:p w14:paraId="0A43ED43" w14:textId="7BC95BE5" w:rsidR="00D36F50" w:rsidRPr="005F5A4D" w:rsidRDefault="00D36F50" w:rsidP="00D36F50">
            <w:pPr>
              <w:rPr>
                <w:rFonts w:asciiTheme="majorHAnsi" w:hAnsiTheme="majorHAnsi"/>
              </w:rPr>
            </w:pPr>
            <w:r>
              <w:rPr>
                <w:rFonts w:asciiTheme="majorHAnsi" w:hAnsiTheme="majorHAnsi"/>
              </w:rPr>
              <w:t>Section Header</w:t>
            </w:r>
          </w:p>
        </w:tc>
        <w:tc>
          <w:tcPr>
            <w:tcW w:w="6195" w:type="dxa"/>
          </w:tcPr>
          <w:p w14:paraId="6AF1EC9E" w14:textId="45F4EEE4" w:rsidR="00D36F50" w:rsidRPr="00214921" w:rsidRDefault="00D36F50" w:rsidP="00D36F50">
            <w:pPr>
              <w:spacing w:line="360" w:lineRule="auto"/>
              <w:rPr>
                <w:rFonts w:asciiTheme="majorHAnsi" w:hAnsiTheme="majorHAnsi"/>
                <w:lang w:val="en-AU"/>
              </w:rPr>
            </w:pPr>
            <w:r>
              <w:rPr>
                <w:rFonts w:asciiTheme="majorHAnsi" w:hAnsiTheme="majorHAnsi"/>
                <w:lang w:val="en-AU"/>
              </w:rPr>
              <w:t>Data Management</w:t>
            </w:r>
          </w:p>
        </w:tc>
      </w:tr>
      <w:tr w:rsidR="00D36F50" w:rsidRPr="005F5A4D" w14:paraId="704FD140" w14:textId="77777777" w:rsidTr="005B3B66">
        <w:trPr>
          <w:trHeight w:val="440"/>
        </w:trPr>
        <w:tc>
          <w:tcPr>
            <w:tcW w:w="1077" w:type="dxa"/>
          </w:tcPr>
          <w:p w14:paraId="26B6DD94" w14:textId="4B7585A9" w:rsidR="00D36F50" w:rsidRDefault="00D36F50" w:rsidP="00D36F50">
            <w:pPr>
              <w:rPr>
                <w:rFonts w:asciiTheme="majorHAnsi" w:hAnsiTheme="majorHAnsi"/>
              </w:rPr>
            </w:pPr>
            <w:r>
              <w:rPr>
                <w:rFonts w:asciiTheme="majorHAnsi" w:hAnsiTheme="majorHAnsi"/>
              </w:rPr>
              <w:t>27</w:t>
            </w:r>
          </w:p>
        </w:tc>
        <w:tc>
          <w:tcPr>
            <w:tcW w:w="2587" w:type="dxa"/>
          </w:tcPr>
          <w:p w14:paraId="505F431E" w14:textId="20070419" w:rsidR="00D36F50" w:rsidRPr="005F5A4D" w:rsidRDefault="00D36F50" w:rsidP="00D36F50">
            <w:pPr>
              <w:rPr>
                <w:rFonts w:asciiTheme="majorHAnsi" w:hAnsiTheme="majorHAnsi"/>
              </w:rPr>
            </w:pPr>
            <w:r w:rsidRPr="00D36F50">
              <w:rPr>
                <w:rFonts w:asciiTheme="majorHAnsi" w:hAnsiTheme="majorHAnsi"/>
              </w:rPr>
              <w:t>SPI-RT/SPI-RRT Audit Tools</w:t>
            </w:r>
          </w:p>
        </w:tc>
        <w:tc>
          <w:tcPr>
            <w:tcW w:w="6195" w:type="dxa"/>
          </w:tcPr>
          <w:p w14:paraId="719EB342" w14:textId="1677588D" w:rsidR="00D36F50" w:rsidRPr="00214921" w:rsidRDefault="00D36F50" w:rsidP="00D36F50">
            <w:pPr>
              <w:spacing w:line="360" w:lineRule="auto"/>
              <w:rPr>
                <w:rFonts w:asciiTheme="majorHAnsi" w:hAnsiTheme="majorHAnsi"/>
                <w:lang w:val="en-AU"/>
              </w:rPr>
            </w:pPr>
            <w:r>
              <w:rPr>
                <w:rFonts w:asciiTheme="majorHAnsi" w:hAnsiTheme="majorHAnsi"/>
                <w:lang w:val="en-AU"/>
              </w:rPr>
              <w:t>EXPLAIN that the SPI-RT/SPI-RRT paper-based checklist was transferred to a tablet application called ODK collect. ODK collect can be used by the auditors to conduct the SPI-RRT audit and the data would be uploaded to a web-based dashboard.</w:t>
            </w:r>
          </w:p>
        </w:tc>
      </w:tr>
      <w:tr w:rsidR="00D36F50" w:rsidRPr="005F5A4D" w14:paraId="573CCBD3" w14:textId="77777777" w:rsidTr="005B3B66">
        <w:trPr>
          <w:trHeight w:val="440"/>
        </w:trPr>
        <w:tc>
          <w:tcPr>
            <w:tcW w:w="1077" w:type="dxa"/>
          </w:tcPr>
          <w:p w14:paraId="57E157A9" w14:textId="3DC63C8D" w:rsidR="00D36F50" w:rsidRDefault="00D36F50" w:rsidP="00D36F50">
            <w:pPr>
              <w:rPr>
                <w:rFonts w:asciiTheme="majorHAnsi" w:hAnsiTheme="majorHAnsi"/>
              </w:rPr>
            </w:pPr>
            <w:r>
              <w:rPr>
                <w:rFonts w:asciiTheme="majorHAnsi" w:hAnsiTheme="majorHAnsi"/>
              </w:rPr>
              <w:t xml:space="preserve">28 </w:t>
            </w:r>
          </w:p>
        </w:tc>
        <w:tc>
          <w:tcPr>
            <w:tcW w:w="2587" w:type="dxa"/>
          </w:tcPr>
          <w:p w14:paraId="7AECCE14" w14:textId="02203F09" w:rsidR="00D36F50" w:rsidRPr="005F5A4D" w:rsidRDefault="00D36F50" w:rsidP="00D36F50">
            <w:pPr>
              <w:rPr>
                <w:rFonts w:asciiTheme="majorHAnsi" w:hAnsiTheme="majorHAnsi"/>
              </w:rPr>
            </w:pPr>
            <w:r>
              <w:rPr>
                <w:rFonts w:asciiTheme="majorHAnsi" w:hAnsiTheme="majorHAnsi"/>
              </w:rPr>
              <w:t>Section Header</w:t>
            </w:r>
          </w:p>
        </w:tc>
        <w:tc>
          <w:tcPr>
            <w:tcW w:w="6195" w:type="dxa"/>
          </w:tcPr>
          <w:p w14:paraId="69AAC462" w14:textId="1FAB9A63" w:rsidR="00D36F50" w:rsidRPr="00214921" w:rsidRDefault="00D36F50" w:rsidP="00D36F50">
            <w:pPr>
              <w:spacing w:line="360" w:lineRule="auto"/>
              <w:rPr>
                <w:rFonts w:asciiTheme="majorHAnsi" w:hAnsiTheme="majorHAnsi"/>
                <w:lang w:val="en-AU"/>
              </w:rPr>
            </w:pPr>
            <w:r w:rsidRPr="00D36F50">
              <w:rPr>
                <w:rFonts w:asciiTheme="majorHAnsi" w:hAnsiTheme="majorHAnsi"/>
                <w:lang w:val="en-AU"/>
              </w:rPr>
              <w:t>Certifying Testing Sites Through a Stepwise Process</w:t>
            </w:r>
            <w:r>
              <w:rPr>
                <w:rFonts w:asciiTheme="majorHAnsi" w:hAnsiTheme="majorHAnsi"/>
                <w:lang w:val="en-AU"/>
              </w:rPr>
              <w:t xml:space="preserve"> – Implementation Considerations</w:t>
            </w:r>
          </w:p>
        </w:tc>
      </w:tr>
      <w:tr w:rsidR="00D36F50" w:rsidRPr="005F5A4D" w14:paraId="4064F5CD" w14:textId="77777777" w:rsidTr="005B3B66">
        <w:trPr>
          <w:trHeight w:val="440"/>
        </w:trPr>
        <w:tc>
          <w:tcPr>
            <w:tcW w:w="1077" w:type="dxa"/>
          </w:tcPr>
          <w:p w14:paraId="526450E4" w14:textId="01665E42" w:rsidR="00D36F50" w:rsidRDefault="00D36F50" w:rsidP="00D36F50">
            <w:pPr>
              <w:rPr>
                <w:rFonts w:asciiTheme="majorHAnsi" w:hAnsiTheme="majorHAnsi"/>
              </w:rPr>
            </w:pPr>
            <w:r>
              <w:rPr>
                <w:rFonts w:asciiTheme="majorHAnsi" w:hAnsiTheme="majorHAnsi"/>
              </w:rPr>
              <w:t>29</w:t>
            </w:r>
          </w:p>
        </w:tc>
        <w:tc>
          <w:tcPr>
            <w:tcW w:w="2587" w:type="dxa"/>
          </w:tcPr>
          <w:p w14:paraId="6D80229A" w14:textId="1FB16552" w:rsidR="00D36F50" w:rsidRPr="005F5A4D" w:rsidRDefault="00D36F50" w:rsidP="00D36F50">
            <w:pPr>
              <w:rPr>
                <w:rFonts w:asciiTheme="majorHAnsi" w:hAnsiTheme="majorHAnsi"/>
              </w:rPr>
            </w:pPr>
            <w:r w:rsidRPr="00D36F50">
              <w:rPr>
                <w:rFonts w:asciiTheme="majorHAnsi" w:hAnsiTheme="majorHAnsi"/>
              </w:rPr>
              <w:t>Overview of National HIV Certification Program</w:t>
            </w:r>
          </w:p>
        </w:tc>
        <w:tc>
          <w:tcPr>
            <w:tcW w:w="6195" w:type="dxa"/>
          </w:tcPr>
          <w:p w14:paraId="67BC5DBC" w14:textId="14E8B4FF" w:rsidR="00D36F50" w:rsidRPr="00214921" w:rsidRDefault="00D36F50" w:rsidP="00D36F50">
            <w:pPr>
              <w:spacing w:line="360" w:lineRule="auto"/>
              <w:rPr>
                <w:rFonts w:asciiTheme="majorHAnsi" w:hAnsiTheme="majorHAnsi"/>
                <w:lang w:val="en-AU"/>
              </w:rPr>
            </w:pPr>
            <w:r>
              <w:rPr>
                <w:rFonts w:asciiTheme="majorHAnsi" w:hAnsiTheme="majorHAnsi"/>
                <w:lang w:val="en-AU"/>
              </w:rPr>
              <w:t>EXPLAIN that there are two arms to the national HIV certification Program. One focuses on the certification of testers using competency assessment tools and the other focuses on site certification using the SPI-RRT checklist (paper-based or tablet ODK collect).</w:t>
            </w:r>
          </w:p>
        </w:tc>
      </w:tr>
      <w:tr w:rsidR="00D36F50" w:rsidRPr="005F5A4D" w14:paraId="728F3EFE" w14:textId="77777777" w:rsidTr="005B3B66">
        <w:trPr>
          <w:trHeight w:val="440"/>
        </w:trPr>
        <w:tc>
          <w:tcPr>
            <w:tcW w:w="1077" w:type="dxa"/>
          </w:tcPr>
          <w:p w14:paraId="2CCF4CDB" w14:textId="0F07FEA9" w:rsidR="00D36F50" w:rsidRDefault="00D36F50" w:rsidP="00D36F50">
            <w:pPr>
              <w:rPr>
                <w:rFonts w:asciiTheme="majorHAnsi" w:hAnsiTheme="majorHAnsi"/>
              </w:rPr>
            </w:pPr>
            <w:r>
              <w:rPr>
                <w:rFonts w:asciiTheme="majorHAnsi" w:hAnsiTheme="majorHAnsi"/>
              </w:rPr>
              <w:t>30</w:t>
            </w:r>
          </w:p>
        </w:tc>
        <w:tc>
          <w:tcPr>
            <w:tcW w:w="2587" w:type="dxa"/>
          </w:tcPr>
          <w:p w14:paraId="27C42CA6" w14:textId="3DDCB06F" w:rsidR="00D36F50" w:rsidRPr="005F5A4D" w:rsidRDefault="00D36F50" w:rsidP="00D36F50">
            <w:pPr>
              <w:rPr>
                <w:rFonts w:asciiTheme="majorHAnsi" w:hAnsiTheme="majorHAnsi"/>
              </w:rPr>
            </w:pPr>
            <w:r>
              <w:rPr>
                <w:rFonts w:asciiTheme="majorHAnsi" w:hAnsiTheme="majorHAnsi"/>
              </w:rPr>
              <w:t>Road Map</w:t>
            </w:r>
          </w:p>
        </w:tc>
        <w:tc>
          <w:tcPr>
            <w:tcW w:w="6195" w:type="dxa"/>
          </w:tcPr>
          <w:p w14:paraId="2BF1B3E6" w14:textId="5B9D24C6" w:rsidR="00D36F50" w:rsidRPr="00214921" w:rsidRDefault="00D36F50" w:rsidP="00D36F50">
            <w:pPr>
              <w:spacing w:line="360" w:lineRule="auto"/>
              <w:rPr>
                <w:rFonts w:asciiTheme="majorHAnsi" w:hAnsiTheme="majorHAnsi"/>
                <w:lang w:val="en-AU"/>
              </w:rPr>
            </w:pPr>
            <w:r>
              <w:rPr>
                <w:rFonts w:asciiTheme="majorHAnsi" w:hAnsiTheme="majorHAnsi"/>
                <w:lang w:val="en-AU"/>
              </w:rPr>
              <w:t>STATE the points on the slide</w:t>
            </w:r>
            <w:r w:rsidR="00B01B67">
              <w:rPr>
                <w:rFonts w:asciiTheme="majorHAnsi" w:hAnsiTheme="majorHAnsi"/>
                <w:lang w:val="en-AU"/>
              </w:rPr>
              <w:t>.</w:t>
            </w:r>
          </w:p>
        </w:tc>
      </w:tr>
      <w:tr w:rsidR="00B01B67" w:rsidRPr="005F5A4D" w14:paraId="325833D5" w14:textId="77777777" w:rsidTr="005B3B66">
        <w:trPr>
          <w:trHeight w:val="440"/>
        </w:trPr>
        <w:tc>
          <w:tcPr>
            <w:tcW w:w="1077" w:type="dxa"/>
          </w:tcPr>
          <w:p w14:paraId="7C707834" w14:textId="1E1F797F" w:rsidR="00B01B67" w:rsidRDefault="00B01B67" w:rsidP="00B01B67">
            <w:pPr>
              <w:rPr>
                <w:rFonts w:asciiTheme="majorHAnsi" w:hAnsiTheme="majorHAnsi"/>
              </w:rPr>
            </w:pPr>
            <w:r>
              <w:rPr>
                <w:rFonts w:asciiTheme="majorHAnsi" w:hAnsiTheme="majorHAnsi"/>
              </w:rPr>
              <w:t>31</w:t>
            </w:r>
          </w:p>
        </w:tc>
        <w:tc>
          <w:tcPr>
            <w:tcW w:w="2587" w:type="dxa"/>
          </w:tcPr>
          <w:p w14:paraId="01C04C52" w14:textId="16335C59" w:rsidR="00B01B67" w:rsidRPr="005F5A4D" w:rsidRDefault="00B01B67" w:rsidP="00B01B67">
            <w:pPr>
              <w:rPr>
                <w:rFonts w:asciiTheme="majorHAnsi" w:hAnsiTheme="majorHAnsi"/>
              </w:rPr>
            </w:pPr>
            <w:r w:rsidRPr="00B01B67">
              <w:rPr>
                <w:rFonts w:asciiTheme="majorHAnsi" w:hAnsiTheme="majorHAnsi"/>
              </w:rPr>
              <w:t>Role of POCT Site Certification Stakeholders</w:t>
            </w:r>
          </w:p>
        </w:tc>
        <w:tc>
          <w:tcPr>
            <w:tcW w:w="6195" w:type="dxa"/>
          </w:tcPr>
          <w:p w14:paraId="493C88C8" w14:textId="3698992C" w:rsidR="00B01B67" w:rsidRPr="00214921" w:rsidRDefault="00B01B67" w:rsidP="00B01B67">
            <w:pPr>
              <w:spacing w:line="360" w:lineRule="auto"/>
              <w:rPr>
                <w:rFonts w:asciiTheme="majorHAnsi" w:hAnsiTheme="majorHAnsi"/>
                <w:lang w:val="en-AU"/>
              </w:rPr>
            </w:pPr>
            <w:r w:rsidRPr="00817508">
              <w:t>STATE the points on the slide</w:t>
            </w:r>
            <w:r>
              <w:t>.</w:t>
            </w:r>
          </w:p>
        </w:tc>
      </w:tr>
      <w:tr w:rsidR="00B01B67" w:rsidRPr="005F5A4D" w14:paraId="0A163062" w14:textId="77777777" w:rsidTr="005B3B66">
        <w:trPr>
          <w:trHeight w:val="440"/>
        </w:trPr>
        <w:tc>
          <w:tcPr>
            <w:tcW w:w="1077" w:type="dxa"/>
          </w:tcPr>
          <w:p w14:paraId="07EBDE63" w14:textId="5A2CC985" w:rsidR="00B01B67" w:rsidRDefault="00B01B67" w:rsidP="00B01B67">
            <w:pPr>
              <w:rPr>
                <w:rFonts w:asciiTheme="majorHAnsi" w:hAnsiTheme="majorHAnsi"/>
              </w:rPr>
            </w:pPr>
            <w:r>
              <w:rPr>
                <w:rFonts w:asciiTheme="majorHAnsi" w:hAnsiTheme="majorHAnsi"/>
              </w:rPr>
              <w:t>32</w:t>
            </w:r>
          </w:p>
        </w:tc>
        <w:tc>
          <w:tcPr>
            <w:tcW w:w="2587" w:type="dxa"/>
          </w:tcPr>
          <w:p w14:paraId="7EBF40D2" w14:textId="4A3B7578" w:rsidR="00B01B67" w:rsidRPr="005F5A4D" w:rsidRDefault="00B01B67" w:rsidP="00B01B67">
            <w:pPr>
              <w:rPr>
                <w:rFonts w:asciiTheme="majorHAnsi" w:hAnsiTheme="majorHAnsi"/>
              </w:rPr>
            </w:pPr>
            <w:r>
              <w:rPr>
                <w:rFonts w:asciiTheme="majorHAnsi" w:hAnsiTheme="majorHAnsi"/>
              </w:rPr>
              <w:t>Frequency of Monitoring</w:t>
            </w:r>
          </w:p>
        </w:tc>
        <w:tc>
          <w:tcPr>
            <w:tcW w:w="6195" w:type="dxa"/>
          </w:tcPr>
          <w:p w14:paraId="0A26B5B9" w14:textId="1738ED47" w:rsidR="00B01B67" w:rsidRPr="00214921" w:rsidRDefault="00B01B67" w:rsidP="00B01B67">
            <w:pPr>
              <w:spacing w:line="360" w:lineRule="auto"/>
              <w:rPr>
                <w:rFonts w:asciiTheme="majorHAnsi" w:hAnsiTheme="majorHAnsi"/>
                <w:lang w:val="en-AU"/>
              </w:rPr>
            </w:pPr>
            <w:r w:rsidRPr="00817508">
              <w:t>STATE the points on the slide</w:t>
            </w:r>
            <w:r>
              <w:t>.</w:t>
            </w:r>
          </w:p>
        </w:tc>
      </w:tr>
      <w:tr w:rsidR="00D36F50" w:rsidRPr="005F5A4D" w14:paraId="01E6942F" w14:textId="77777777" w:rsidTr="005B3B66">
        <w:trPr>
          <w:trHeight w:val="440"/>
        </w:trPr>
        <w:tc>
          <w:tcPr>
            <w:tcW w:w="1077" w:type="dxa"/>
          </w:tcPr>
          <w:p w14:paraId="5C22E5D3" w14:textId="0F9C57BD" w:rsidR="00D36F50" w:rsidRPr="005F5A4D" w:rsidRDefault="00D36F50" w:rsidP="00D36F50">
            <w:pPr>
              <w:rPr>
                <w:rFonts w:asciiTheme="majorHAnsi" w:hAnsiTheme="majorHAnsi"/>
              </w:rPr>
            </w:pPr>
            <w:r>
              <w:rPr>
                <w:rFonts w:asciiTheme="majorHAnsi" w:hAnsiTheme="majorHAnsi"/>
              </w:rPr>
              <w:t>33</w:t>
            </w:r>
          </w:p>
        </w:tc>
        <w:tc>
          <w:tcPr>
            <w:tcW w:w="2587" w:type="dxa"/>
          </w:tcPr>
          <w:p w14:paraId="41D7AB4A" w14:textId="0C26CF35" w:rsidR="00D36F50" w:rsidRPr="005F5A4D" w:rsidRDefault="00B01B67" w:rsidP="00D36F50">
            <w:pPr>
              <w:rPr>
                <w:rFonts w:asciiTheme="majorHAnsi" w:hAnsiTheme="majorHAnsi"/>
              </w:rPr>
            </w:pPr>
            <w:r>
              <w:rPr>
                <w:rFonts w:asciiTheme="majorHAnsi" w:hAnsiTheme="majorHAnsi"/>
              </w:rPr>
              <w:t>Auditors and Audit Number by Country</w:t>
            </w:r>
          </w:p>
        </w:tc>
        <w:tc>
          <w:tcPr>
            <w:tcW w:w="6195" w:type="dxa"/>
          </w:tcPr>
          <w:p w14:paraId="09D31558" w14:textId="2DBCD878" w:rsidR="00D36F50" w:rsidRPr="00214921" w:rsidRDefault="00B01B67" w:rsidP="00D36F50">
            <w:pPr>
              <w:spacing w:line="360" w:lineRule="auto"/>
              <w:rPr>
                <w:rFonts w:asciiTheme="majorHAnsi" w:hAnsiTheme="majorHAnsi"/>
                <w:lang w:val="en-AU"/>
              </w:rPr>
            </w:pPr>
            <w:r w:rsidRPr="00B01B67">
              <w:rPr>
                <w:rFonts w:asciiTheme="majorHAnsi" w:hAnsiTheme="majorHAnsi"/>
                <w:lang w:val="en-AU"/>
              </w:rPr>
              <w:t>STATE the points on the slide.</w:t>
            </w:r>
          </w:p>
        </w:tc>
      </w:tr>
      <w:tr w:rsidR="00D36F50" w:rsidRPr="005F5A4D" w14:paraId="6F9C9F79" w14:textId="77777777" w:rsidTr="005B3B66">
        <w:trPr>
          <w:trHeight w:val="440"/>
        </w:trPr>
        <w:tc>
          <w:tcPr>
            <w:tcW w:w="1077" w:type="dxa"/>
          </w:tcPr>
          <w:p w14:paraId="05CF7FEE" w14:textId="15CE9012" w:rsidR="00D36F50" w:rsidRPr="005F5A4D" w:rsidRDefault="00D36F50" w:rsidP="00D36F50">
            <w:pPr>
              <w:rPr>
                <w:rFonts w:asciiTheme="majorHAnsi" w:hAnsiTheme="majorHAnsi"/>
              </w:rPr>
            </w:pPr>
            <w:r>
              <w:rPr>
                <w:rFonts w:asciiTheme="majorHAnsi" w:hAnsiTheme="majorHAnsi"/>
              </w:rPr>
              <w:t>34</w:t>
            </w:r>
          </w:p>
        </w:tc>
        <w:tc>
          <w:tcPr>
            <w:tcW w:w="2587" w:type="dxa"/>
          </w:tcPr>
          <w:p w14:paraId="046B916D" w14:textId="77777777" w:rsidR="00D36F50" w:rsidRPr="005F5A4D" w:rsidRDefault="00D36F50" w:rsidP="00D36F50">
            <w:pPr>
              <w:rPr>
                <w:rFonts w:asciiTheme="majorHAnsi" w:hAnsiTheme="majorHAnsi"/>
              </w:rPr>
            </w:pPr>
            <w:r w:rsidRPr="005F5A4D">
              <w:rPr>
                <w:rFonts w:asciiTheme="majorHAnsi" w:hAnsiTheme="majorHAnsi"/>
              </w:rPr>
              <w:t>Review</w:t>
            </w:r>
          </w:p>
        </w:tc>
        <w:tc>
          <w:tcPr>
            <w:tcW w:w="6195" w:type="dxa"/>
          </w:tcPr>
          <w:p w14:paraId="2DB6C367" w14:textId="753CE1A4" w:rsidR="00D36F50" w:rsidRPr="00214921" w:rsidRDefault="00D36F50" w:rsidP="00D36F50">
            <w:pPr>
              <w:tabs>
                <w:tab w:val="num" w:pos="720"/>
              </w:tabs>
              <w:spacing w:line="360" w:lineRule="auto"/>
              <w:rPr>
                <w:rFonts w:asciiTheme="majorHAnsi" w:hAnsiTheme="majorHAnsi"/>
                <w:lang w:val="en-AU"/>
              </w:rPr>
            </w:pPr>
            <w:r w:rsidRPr="00214921">
              <w:rPr>
                <w:rFonts w:asciiTheme="majorHAnsi" w:hAnsiTheme="majorHAnsi"/>
                <w:lang w:val="en-AU"/>
              </w:rPr>
              <w:t>EMPHASIZE the SPI-R</w:t>
            </w:r>
            <w:r w:rsidR="00B01B67">
              <w:rPr>
                <w:rFonts w:asciiTheme="majorHAnsi" w:hAnsiTheme="majorHAnsi"/>
                <w:lang w:val="en-AU"/>
              </w:rPr>
              <w:t>R</w:t>
            </w:r>
            <w:r w:rsidRPr="00214921">
              <w:rPr>
                <w:rFonts w:asciiTheme="majorHAnsi" w:hAnsiTheme="majorHAnsi"/>
                <w:lang w:val="en-AU"/>
              </w:rPr>
              <w:t>T checklist and ask participants to review:</w:t>
            </w:r>
          </w:p>
          <w:p w14:paraId="04DFFDD3" w14:textId="77777777" w:rsidR="00D36F50" w:rsidRPr="00D36F50" w:rsidRDefault="00D36F50" w:rsidP="00D36F50">
            <w:pPr>
              <w:pStyle w:val="ListParagraph"/>
              <w:numPr>
                <w:ilvl w:val="0"/>
                <w:numId w:val="9"/>
              </w:numPr>
              <w:spacing w:line="360" w:lineRule="auto"/>
              <w:rPr>
                <w:rFonts w:asciiTheme="majorHAnsi" w:hAnsiTheme="majorHAnsi"/>
                <w:lang w:val="en-ZA"/>
              </w:rPr>
            </w:pPr>
            <w:r w:rsidRPr="00D36F50">
              <w:rPr>
                <w:rFonts w:asciiTheme="majorHAnsi" w:hAnsiTheme="majorHAnsi"/>
                <w:lang w:val="en-ZA"/>
              </w:rPr>
              <w:t>What is the purpose of SPI-RRT auditing?</w:t>
            </w:r>
          </w:p>
          <w:p w14:paraId="201946E5" w14:textId="77777777" w:rsidR="00D36F50" w:rsidRPr="00D36F50" w:rsidRDefault="00D36F50" w:rsidP="00D36F50">
            <w:pPr>
              <w:pStyle w:val="ListParagraph"/>
              <w:numPr>
                <w:ilvl w:val="0"/>
                <w:numId w:val="9"/>
              </w:numPr>
              <w:spacing w:line="360" w:lineRule="auto"/>
              <w:rPr>
                <w:rFonts w:asciiTheme="majorHAnsi" w:hAnsiTheme="majorHAnsi"/>
                <w:lang w:val="en-ZA"/>
              </w:rPr>
            </w:pPr>
            <w:r w:rsidRPr="00D36F50">
              <w:rPr>
                <w:rFonts w:asciiTheme="majorHAnsi" w:hAnsiTheme="majorHAnsi"/>
                <w:lang w:val="en-ZA"/>
              </w:rPr>
              <w:t>What are the key elements of the SPI-RRT?</w:t>
            </w:r>
          </w:p>
          <w:p w14:paraId="04C17E5C" w14:textId="77777777" w:rsidR="00D36F50" w:rsidRPr="00D36F50" w:rsidRDefault="00D36F50" w:rsidP="00D36F50">
            <w:pPr>
              <w:pStyle w:val="ListParagraph"/>
              <w:numPr>
                <w:ilvl w:val="0"/>
                <w:numId w:val="9"/>
              </w:numPr>
              <w:spacing w:line="360" w:lineRule="auto"/>
              <w:rPr>
                <w:rFonts w:asciiTheme="majorHAnsi" w:hAnsiTheme="majorHAnsi"/>
                <w:lang w:val="en-ZA"/>
              </w:rPr>
            </w:pPr>
            <w:r w:rsidRPr="00D36F50">
              <w:rPr>
                <w:rFonts w:asciiTheme="majorHAnsi" w:hAnsiTheme="majorHAnsi"/>
                <w:lang w:val="en-ZA"/>
              </w:rPr>
              <w:t>What are “What to ask for” and What to Look for”?</w:t>
            </w:r>
          </w:p>
          <w:p w14:paraId="0E19479F" w14:textId="77777777" w:rsidR="00D36F50" w:rsidRPr="00D36F50" w:rsidRDefault="00D36F50" w:rsidP="00D36F50">
            <w:pPr>
              <w:pStyle w:val="ListParagraph"/>
              <w:numPr>
                <w:ilvl w:val="0"/>
                <w:numId w:val="9"/>
              </w:numPr>
              <w:spacing w:line="360" w:lineRule="auto"/>
              <w:rPr>
                <w:rFonts w:asciiTheme="majorHAnsi" w:hAnsiTheme="majorHAnsi"/>
                <w:lang w:val="en-ZA"/>
              </w:rPr>
            </w:pPr>
            <w:r w:rsidRPr="00D36F50">
              <w:rPr>
                <w:rFonts w:asciiTheme="majorHAnsi" w:hAnsiTheme="majorHAnsi"/>
                <w:lang w:val="en-ZA"/>
              </w:rPr>
              <w:t>Name two elements of the SPI-RRT audit process?</w:t>
            </w:r>
          </w:p>
          <w:p w14:paraId="7ADD5B13" w14:textId="77777777" w:rsidR="00D36F50" w:rsidRPr="00D36F50" w:rsidRDefault="00D36F50" w:rsidP="00D36F50">
            <w:pPr>
              <w:pStyle w:val="ListParagraph"/>
              <w:numPr>
                <w:ilvl w:val="0"/>
                <w:numId w:val="9"/>
              </w:numPr>
              <w:spacing w:line="360" w:lineRule="auto"/>
              <w:rPr>
                <w:rFonts w:asciiTheme="majorHAnsi" w:hAnsiTheme="majorHAnsi"/>
                <w:lang w:val="en-ZA"/>
              </w:rPr>
            </w:pPr>
            <w:r w:rsidRPr="00D36F50">
              <w:rPr>
                <w:rFonts w:asciiTheme="majorHAnsi" w:hAnsiTheme="majorHAnsi"/>
                <w:lang w:val="en-ZA"/>
              </w:rPr>
              <w:t>What are the roles and responsibilities of the certification body?</w:t>
            </w:r>
          </w:p>
          <w:p w14:paraId="526B0B48" w14:textId="18FBF093" w:rsidR="00D36F50" w:rsidRPr="00214921" w:rsidRDefault="00D36F50" w:rsidP="00D36F50">
            <w:pPr>
              <w:numPr>
                <w:ilvl w:val="0"/>
                <w:numId w:val="9"/>
              </w:numPr>
              <w:spacing w:line="360" w:lineRule="auto"/>
              <w:rPr>
                <w:rFonts w:asciiTheme="majorHAnsi" w:hAnsiTheme="majorHAnsi"/>
                <w:lang w:val="en-AU"/>
              </w:rPr>
            </w:pPr>
            <w:r w:rsidRPr="00D36F50">
              <w:rPr>
                <w:rFonts w:asciiTheme="majorHAnsi" w:hAnsiTheme="majorHAnsi"/>
                <w:lang w:val="en-ZA"/>
              </w:rPr>
              <w:t>What is the frequency of monitoring if a site achieves level 2 in the certification process?</w:t>
            </w:r>
            <w:r w:rsidRPr="00214921">
              <w:rPr>
                <w:rFonts w:asciiTheme="majorHAnsi" w:hAnsiTheme="majorHAnsi"/>
                <w:lang w:val="en-ZA"/>
              </w:rPr>
              <w:t>ANSWER any questions participants may have.</w:t>
            </w:r>
          </w:p>
        </w:tc>
      </w:tr>
    </w:tbl>
    <w:p w14:paraId="669EC863" w14:textId="77777777" w:rsidR="00015DD1" w:rsidRPr="005F5A4D" w:rsidRDefault="00015DD1">
      <w:pPr>
        <w:rPr>
          <w:rFonts w:asciiTheme="majorHAnsi" w:hAnsiTheme="majorHAnsi"/>
        </w:rPr>
      </w:pPr>
    </w:p>
    <w:sectPr w:rsidR="00015DD1" w:rsidRPr="005F5A4D" w:rsidSect="00004A8F">
      <w:headerReference w:type="even" r:id="rId8"/>
      <w:headerReference w:type="default" r:id="rId9"/>
      <w:footerReference w:type="even" r:id="rId10"/>
      <w:footerReference w:type="default" r:id="rId11"/>
      <w:headerReference w:type="first" r:id="rId12"/>
      <w:footerReference w:type="first" r:id="rId13"/>
      <w:pgSz w:w="12240" w:h="15840"/>
      <w:pgMar w:top="1080" w:right="1080" w:bottom="990" w:left="108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68D0F" w14:textId="77777777" w:rsidR="00DE1493" w:rsidRDefault="00DE1493" w:rsidP="0078057E">
      <w:pPr>
        <w:spacing w:after="0" w:line="240" w:lineRule="auto"/>
      </w:pPr>
      <w:r>
        <w:separator/>
      </w:r>
    </w:p>
  </w:endnote>
  <w:endnote w:type="continuationSeparator" w:id="0">
    <w:p w14:paraId="42679173" w14:textId="77777777" w:rsidR="00DE1493" w:rsidRDefault="00DE1493" w:rsidP="00780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EC84" w14:textId="77777777" w:rsidR="006E1058" w:rsidRDefault="006E1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E745" w14:textId="77777777" w:rsidR="00746549" w:rsidRDefault="00746549">
    <w:pPr>
      <w:pStyle w:val="Footer"/>
      <w:jc w:val="right"/>
    </w:pPr>
  </w:p>
  <w:p w14:paraId="556D0008" w14:textId="77777777" w:rsidR="00746549" w:rsidRDefault="001A2937">
    <w:pPr>
      <w:pStyle w:val="Footer"/>
    </w:pPr>
    <w:r>
      <w:t xml:space="preserve">Module </w:t>
    </w:r>
    <w:r w:rsidR="003530E7">
      <w:t>4</w:t>
    </w:r>
    <w:r w:rsidR="00746549">
      <w:t xml:space="preserve">:  </w:t>
    </w:r>
    <w:r w:rsidR="003530E7" w:rsidRPr="003530E7">
      <w:t>Introduction to the Stepwise Process for Improving the Quality of HIV Rapid Testing (SPI-RT) Checklist and User</w:t>
    </w:r>
    <w:r w:rsidR="006E1058">
      <w:t>s’</w:t>
    </w:r>
    <w:r w:rsidR="003530E7" w:rsidRPr="003530E7">
      <w:t xml:space="preserve"> Guide</w:t>
    </w:r>
    <w:r w:rsidR="00746549">
      <w:tab/>
    </w:r>
    <w:r w:rsidR="00746549">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79D6" w14:textId="77777777" w:rsidR="006E1058" w:rsidRDefault="006E1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8D994" w14:textId="77777777" w:rsidR="00DE1493" w:rsidRDefault="00DE1493" w:rsidP="0078057E">
      <w:pPr>
        <w:spacing w:after="0" w:line="240" w:lineRule="auto"/>
      </w:pPr>
      <w:r>
        <w:separator/>
      </w:r>
    </w:p>
  </w:footnote>
  <w:footnote w:type="continuationSeparator" w:id="0">
    <w:p w14:paraId="0367870B" w14:textId="77777777" w:rsidR="00DE1493" w:rsidRDefault="00DE1493" w:rsidP="00780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DAF4" w14:textId="77777777" w:rsidR="006E1058" w:rsidRDefault="006E1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335024"/>
      <w:docPartObj>
        <w:docPartGallery w:val="Page Numbers (Top of Page)"/>
        <w:docPartUnique/>
      </w:docPartObj>
    </w:sdtPr>
    <w:sdtEndPr>
      <w:rPr>
        <w:noProof/>
      </w:rPr>
    </w:sdtEndPr>
    <w:sdtContent>
      <w:p w14:paraId="39AB6390" w14:textId="77777777" w:rsidR="00746549" w:rsidRDefault="00746549">
        <w:pPr>
          <w:pStyle w:val="Header"/>
          <w:jc w:val="right"/>
          <w:rPr>
            <w:noProof/>
          </w:rPr>
        </w:pPr>
        <w:r>
          <w:rPr>
            <w:noProof/>
          </w:rPr>
          <mc:AlternateContent>
            <mc:Choice Requires="wps">
              <w:drawing>
                <wp:anchor distT="0" distB="0" distL="114300" distR="114300" simplePos="0" relativeHeight="251659264" behindDoc="0" locked="0" layoutInCell="1" allowOverlap="1" wp14:anchorId="10B8C80C" wp14:editId="1BDF248A">
                  <wp:simplePos x="0" y="0"/>
                  <wp:positionH relativeFrom="column">
                    <wp:posOffset>-123825</wp:posOffset>
                  </wp:positionH>
                  <wp:positionV relativeFrom="paragraph">
                    <wp:posOffset>-19050</wp:posOffset>
                  </wp:positionV>
                  <wp:extent cx="2390775" cy="333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3907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98C57F" w14:textId="77777777" w:rsidR="00746549" w:rsidRPr="00622812" w:rsidRDefault="00746549" w:rsidP="00111FD0">
                              <w:pPr>
                                <w:rPr>
                                  <w:b/>
                                  <w:sz w:val="24"/>
                                </w:rPr>
                              </w:pPr>
                              <w:r w:rsidRPr="00622812">
                                <w:rPr>
                                  <w:rFonts w:asciiTheme="majorHAnsi" w:hAnsiTheme="majorHAnsi"/>
                                  <w:sz w:val="24"/>
                                </w:rPr>
                                <w:t>PowerPoint Teaching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B8C80C" id="_x0000_t202" coordsize="21600,21600" o:spt="202" path="m,l,21600r21600,l21600,xe">
                  <v:stroke joinstyle="miter"/>
                  <v:path gradientshapeok="t" o:connecttype="rect"/>
                </v:shapetype>
                <v:shape id="Text Box 2" o:spid="_x0000_s1027" type="#_x0000_t202" style="position:absolute;left:0;text-align:left;margin-left:-9.75pt;margin-top:-1.5pt;width:188.2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" fillcolor="white [3201]" stroked="f" strokeweight=".5pt">
                  <v:textbox>
                    <w:txbxContent>
                      <w:p w14:paraId="4798C57F" w14:textId="77777777" w:rsidR="00746549" w:rsidRPr="00622812" w:rsidRDefault="00746549" w:rsidP="00111FD0">
                        <w:pPr>
                          <w:rPr>
                            <w:b/>
                            <w:sz w:val="24"/>
                          </w:rPr>
                        </w:pPr>
                        <w:r w:rsidRPr="00622812">
                          <w:rPr>
                            <w:rFonts w:asciiTheme="majorHAnsi" w:hAnsiTheme="majorHAnsi"/>
                            <w:sz w:val="24"/>
                          </w:rPr>
                          <w:t>PowerPoint Teaching Guide</w:t>
                        </w:r>
                      </w:p>
                    </w:txbxContent>
                  </v:textbox>
                </v:shape>
              </w:pict>
            </mc:Fallback>
          </mc:AlternateContent>
        </w:r>
        <w:r>
          <w:t xml:space="preserve">Page </w:t>
        </w:r>
        <w:r>
          <w:fldChar w:fldCharType="begin"/>
        </w:r>
        <w:r>
          <w:instrText xml:space="preserve"> PAGE   \* MERGEFORMAT </w:instrText>
        </w:r>
        <w:r>
          <w:fldChar w:fldCharType="separate"/>
        </w:r>
        <w:r w:rsidR="006E1058">
          <w:rPr>
            <w:noProof/>
          </w:rPr>
          <w:t>4</w:t>
        </w:r>
        <w:r>
          <w:rPr>
            <w:noProof/>
          </w:rPr>
          <w:fldChar w:fldCharType="end"/>
        </w:r>
      </w:p>
      <w:p w14:paraId="7F175902" w14:textId="77777777" w:rsidR="00746549" w:rsidRDefault="00B01B67">
        <w:pPr>
          <w:pStyle w:val="Header"/>
          <w:jc w:val="right"/>
        </w:pPr>
      </w:p>
    </w:sdtContent>
  </w:sdt>
  <w:p w14:paraId="3DBEAFCB" w14:textId="77777777" w:rsidR="00746549" w:rsidRDefault="007465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DEB5" w14:textId="77777777" w:rsidR="006E1058" w:rsidRDefault="006E1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89B"/>
    <w:multiLevelType w:val="hybridMultilevel"/>
    <w:tmpl w:val="AE88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D71EE"/>
    <w:multiLevelType w:val="hybridMultilevel"/>
    <w:tmpl w:val="E310689A"/>
    <w:lvl w:ilvl="0" w:tplc="629A476A">
      <w:start w:val="1"/>
      <w:numFmt w:val="bullet"/>
      <w:lvlText w:val="•"/>
      <w:lvlJc w:val="left"/>
      <w:pPr>
        <w:tabs>
          <w:tab w:val="num" w:pos="720"/>
        </w:tabs>
        <w:ind w:left="720" w:hanging="360"/>
      </w:pPr>
      <w:rPr>
        <w:rFonts w:ascii="Times New Roman" w:hAnsi="Times New Roman" w:hint="default"/>
      </w:rPr>
    </w:lvl>
    <w:lvl w:ilvl="1" w:tplc="3084A3A0" w:tentative="1">
      <w:start w:val="1"/>
      <w:numFmt w:val="bullet"/>
      <w:lvlText w:val="•"/>
      <w:lvlJc w:val="left"/>
      <w:pPr>
        <w:tabs>
          <w:tab w:val="num" w:pos="1440"/>
        </w:tabs>
        <w:ind w:left="1440" w:hanging="360"/>
      </w:pPr>
      <w:rPr>
        <w:rFonts w:ascii="Times New Roman" w:hAnsi="Times New Roman" w:hint="default"/>
      </w:rPr>
    </w:lvl>
    <w:lvl w:ilvl="2" w:tplc="BA723134" w:tentative="1">
      <w:start w:val="1"/>
      <w:numFmt w:val="bullet"/>
      <w:lvlText w:val="•"/>
      <w:lvlJc w:val="left"/>
      <w:pPr>
        <w:tabs>
          <w:tab w:val="num" w:pos="2160"/>
        </w:tabs>
        <w:ind w:left="2160" w:hanging="360"/>
      </w:pPr>
      <w:rPr>
        <w:rFonts w:ascii="Times New Roman" w:hAnsi="Times New Roman" w:hint="default"/>
      </w:rPr>
    </w:lvl>
    <w:lvl w:ilvl="3" w:tplc="F86CCD9C" w:tentative="1">
      <w:start w:val="1"/>
      <w:numFmt w:val="bullet"/>
      <w:lvlText w:val="•"/>
      <w:lvlJc w:val="left"/>
      <w:pPr>
        <w:tabs>
          <w:tab w:val="num" w:pos="2880"/>
        </w:tabs>
        <w:ind w:left="2880" w:hanging="360"/>
      </w:pPr>
      <w:rPr>
        <w:rFonts w:ascii="Times New Roman" w:hAnsi="Times New Roman" w:hint="default"/>
      </w:rPr>
    </w:lvl>
    <w:lvl w:ilvl="4" w:tplc="99F83A6E" w:tentative="1">
      <w:start w:val="1"/>
      <w:numFmt w:val="bullet"/>
      <w:lvlText w:val="•"/>
      <w:lvlJc w:val="left"/>
      <w:pPr>
        <w:tabs>
          <w:tab w:val="num" w:pos="3600"/>
        </w:tabs>
        <w:ind w:left="3600" w:hanging="360"/>
      </w:pPr>
      <w:rPr>
        <w:rFonts w:ascii="Times New Roman" w:hAnsi="Times New Roman" w:hint="default"/>
      </w:rPr>
    </w:lvl>
    <w:lvl w:ilvl="5" w:tplc="E49A7CD0" w:tentative="1">
      <w:start w:val="1"/>
      <w:numFmt w:val="bullet"/>
      <w:lvlText w:val="•"/>
      <w:lvlJc w:val="left"/>
      <w:pPr>
        <w:tabs>
          <w:tab w:val="num" w:pos="4320"/>
        </w:tabs>
        <w:ind w:left="4320" w:hanging="360"/>
      </w:pPr>
      <w:rPr>
        <w:rFonts w:ascii="Times New Roman" w:hAnsi="Times New Roman" w:hint="default"/>
      </w:rPr>
    </w:lvl>
    <w:lvl w:ilvl="6" w:tplc="B75854B0" w:tentative="1">
      <w:start w:val="1"/>
      <w:numFmt w:val="bullet"/>
      <w:lvlText w:val="•"/>
      <w:lvlJc w:val="left"/>
      <w:pPr>
        <w:tabs>
          <w:tab w:val="num" w:pos="5040"/>
        </w:tabs>
        <w:ind w:left="5040" w:hanging="360"/>
      </w:pPr>
      <w:rPr>
        <w:rFonts w:ascii="Times New Roman" w:hAnsi="Times New Roman" w:hint="default"/>
      </w:rPr>
    </w:lvl>
    <w:lvl w:ilvl="7" w:tplc="72443094" w:tentative="1">
      <w:start w:val="1"/>
      <w:numFmt w:val="bullet"/>
      <w:lvlText w:val="•"/>
      <w:lvlJc w:val="left"/>
      <w:pPr>
        <w:tabs>
          <w:tab w:val="num" w:pos="5760"/>
        </w:tabs>
        <w:ind w:left="5760" w:hanging="360"/>
      </w:pPr>
      <w:rPr>
        <w:rFonts w:ascii="Times New Roman" w:hAnsi="Times New Roman" w:hint="default"/>
      </w:rPr>
    </w:lvl>
    <w:lvl w:ilvl="8" w:tplc="FD8A1F9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4C7403"/>
    <w:multiLevelType w:val="hybridMultilevel"/>
    <w:tmpl w:val="D65E7B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230F0"/>
    <w:multiLevelType w:val="hybridMultilevel"/>
    <w:tmpl w:val="2C52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A64B9"/>
    <w:multiLevelType w:val="hybridMultilevel"/>
    <w:tmpl w:val="A7CA7F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4140A"/>
    <w:multiLevelType w:val="hybridMultilevel"/>
    <w:tmpl w:val="0554C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1D2510"/>
    <w:multiLevelType w:val="hybridMultilevel"/>
    <w:tmpl w:val="0E844C46"/>
    <w:lvl w:ilvl="0" w:tplc="71CE74C0">
      <w:start w:val="1"/>
      <w:numFmt w:val="bullet"/>
      <w:lvlText w:val=""/>
      <w:lvlJc w:val="left"/>
      <w:pPr>
        <w:tabs>
          <w:tab w:val="num" w:pos="720"/>
        </w:tabs>
        <w:ind w:left="720" w:hanging="360"/>
      </w:pPr>
      <w:rPr>
        <w:rFonts w:ascii="Wingdings" w:hAnsi="Wingdings" w:hint="default"/>
      </w:rPr>
    </w:lvl>
    <w:lvl w:ilvl="1" w:tplc="677685CA">
      <w:start w:val="165"/>
      <w:numFmt w:val="bullet"/>
      <w:lvlText w:val=""/>
      <w:lvlJc w:val="left"/>
      <w:pPr>
        <w:tabs>
          <w:tab w:val="num" w:pos="1440"/>
        </w:tabs>
        <w:ind w:left="1440" w:hanging="360"/>
      </w:pPr>
      <w:rPr>
        <w:rFonts w:ascii="Wingdings" w:hAnsi="Wingdings" w:hint="default"/>
      </w:rPr>
    </w:lvl>
    <w:lvl w:ilvl="2" w:tplc="0A2A6412" w:tentative="1">
      <w:start w:val="1"/>
      <w:numFmt w:val="bullet"/>
      <w:lvlText w:val=""/>
      <w:lvlJc w:val="left"/>
      <w:pPr>
        <w:tabs>
          <w:tab w:val="num" w:pos="2160"/>
        </w:tabs>
        <w:ind w:left="2160" w:hanging="360"/>
      </w:pPr>
      <w:rPr>
        <w:rFonts w:ascii="Wingdings" w:hAnsi="Wingdings" w:hint="default"/>
      </w:rPr>
    </w:lvl>
    <w:lvl w:ilvl="3" w:tplc="8D1E44F0" w:tentative="1">
      <w:start w:val="1"/>
      <w:numFmt w:val="bullet"/>
      <w:lvlText w:val=""/>
      <w:lvlJc w:val="left"/>
      <w:pPr>
        <w:tabs>
          <w:tab w:val="num" w:pos="2880"/>
        </w:tabs>
        <w:ind w:left="2880" w:hanging="360"/>
      </w:pPr>
      <w:rPr>
        <w:rFonts w:ascii="Wingdings" w:hAnsi="Wingdings" w:hint="default"/>
      </w:rPr>
    </w:lvl>
    <w:lvl w:ilvl="4" w:tplc="0BD2C2E2" w:tentative="1">
      <w:start w:val="1"/>
      <w:numFmt w:val="bullet"/>
      <w:lvlText w:val=""/>
      <w:lvlJc w:val="left"/>
      <w:pPr>
        <w:tabs>
          <w:tab w:val="num" w:pos="3600"/>
        </w:tabs>
        <w:ind w:left="3600" w:hanging="360"/>
      </w:pPr>
      <w:rPr>
        <w:rFonts w:ascii="Wingdings" w:hAnsi="Wingdings" w:hint="default"/>
      </w:rPr>
    </w:lvl>
    <w:lvl w:ilvl="5" w:tplc="D5FEF6C0" w:tentative="1">
      <w:start w:val="1"/>
      <w:numFmt w:val="bullet"/>
      <w:lvlText w:val=""/>
      <w:lvlJc w:val="left"/>
      <w:pPr>
        <w:tabs>
          <w:tab w:val="num" w:pos="4320"/>
        </w:tabs>
        <w:ind w:left="4320" w:hanging="360"/>
      </w:pPr>
      <w:rPr>
        <w:rFonts w:ascii="Wingdings" w:hAnsi="Wingdings" w:hint="default"/>
      </w:rPr>
    </w:lvl>
    <w:lvl w:ilvl="6" w:tplc="CF52F4B8" w:tentative="1">
      <w:start w:val="1"/>
      <w:numFmt w:val="bullet"/>
      <w:lvlText w:val=""/>
      <w:lvlJc w:val="left"/>
      <w:pPr>
        <w:tabs>
          <w:tab w:val="num" w:pos="5040"/>
        </w:tabs>
        <w:ind w:left="5040" w:hanging="360"/>
      </w:pPr>
      <w:rPr>
        <w:rFonts w:ascii="Wingdings" w:hAnsi="Wingdings" w:hint="default"/>
      </w:rPr>
    </w:lvl>
    <w:lvl w:ilvl="7" w:tplc="E520B30C" w:tentative="1">
      <w:start w:val="1"/>
      <w:numFmt w:val="bullet"/>
      <w:lvlText w:val=""/>
      <w:lvlJc w:val="left"/>
      <w:pPr>
        <w:tabs>
          <w:tab w:val="num" w:pos="5760"/>
        </w:tabs>
        <w:ind w:left="5760" w:hanging="360"/>
      </w:pPr>
      <w:rPr>
        <w:rFonts w:ascii="Wingdings" w:hAnsi="Wingdings" w:hint="default"/>
      </w:rPr>
    </w:lvl>
    <w:lvl w:ilvl="8" w:tplc="723C005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576206"/>
    <w:multiLevelType w:val="hybridMultilevel"/>
    <w:tmpl w:val="7E2276E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025618"/>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9" w15:restartNumberingAfterBreak="0">
    <w:nsid w:val="728078E3"/>
    <w:multiLevelType w:val="hybridMultilevel"/>
    <w:tmpl w:val="DEDE8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6"/>
  </w:num>
  <w:num w:numId="5">
    <w:abstractNumId w:val="5"/>
  </w:num>
  <w:num w:numId="6">
    <w:abstractNumId w:val="7"/>
  </w:num>
  <w:num w:numId="7">
    <w:abstractNumId w:val="2"/>
  </w:num>
  <w:num w:numId="8">
    <w:abstractNumId w:val="9"/>
  </w:num>
  <w:num w:numId="9">
    <w:abstractNumId w:val="0"/>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57E"/>
    <w:rsid w:val="0000468A"/>
    <w:rsid w:val="00004A8F"/>
    <w:rsid w:val="00010461"/>
    <w:rsid w:val="00013589"/>
    <w:rsid w:val="00015DD1"/>
    <w:rsid w:val="00017EB5"/>
    <w:rsid w:val="00026FFC"/>
    <w:rsid w:val="0003051C"/>
    <w:rsid w:val="00031357"/>
    <w:rsid w:val="00033C64"/>
    <w:rsid w:val="000342CF"/>
    <w:rsid w:val="00040AA7"/>
    <w:rsid w:val="0005533B"/>
    <w:rsid w:val="00061106"/>
    <w:rsid w:val="00061D95"/>
    <w:rsid w:val="00065AB0"/>
    <w:rsid w:val="00070924"/>
    <w:rsid w:val="00085E4F"/>
    <w:rsid w:val="000B188D"/>
    <w:rsid w:val="000C3CF3"/>
    <w:rsid w:val="000D3401"/>
    <w:rsid w:val="000D4CEA"/>
    <w:rsid w:val="0010134A"/>
    <w:rsid w:val="001109B7"/>
    <w:rsid w:val="00111FD0"/>
    <w:rsid w:val="00117968"/>
    <w:rsid w:val="00122812"/>
    <w:rsid w:val="00122A4C"/>
    <w:rsid w:val="00124D76"/>
    <w:rsid w:val="001250E6"/>
    <w:rsid w:val="00125E85"/>
    <w:rsid w:val="00152054"/>
    <w:rsid w:val="00152FF8"/>
    <w:rsid w:val="001640C8"/>
    <w:rsid w:val="00173B8E"/>
    <w:rsid w:val="001747FB"/>
    <w:rsid w:val="00181285"/>
    <w:rsid w:val="00181A45"/>
    <w:rsid w:val="00183857"/>
    <w:rsid w:val="001838BF"/>
    <w:rsid w:val="00186406"/>
    <w:rsid w:val="001924BB"/>
    <w:rsid w:val="00194CE0"/>
    <w:rsid w:val="00195D9B"/>
    <w:rsid w:val="001A2937"/>
    <w:rsid w:val="001A721A"/>
    <w:rsid w:val="001B6F79"/>
    <w:rsid w:val="001C1464"/>
    <w:rsid w:val="001C5883"/>
    <w:rsid w:val="001C6E99"/>
    <w:rsid w:val="001E2819"/>
    <w:rsid w:val="001E5D50"/>
    <w:rsid w:val="001E7FB9"/>
    <w:rsid w:val="00206B6F"/>
    <w:rsid w:val="00212B38"/>
    <w:rsid w:val="00214921"/>
    <w:rsid w:val="002274D2"/>
    <w:rsid w:val="002329D4"/>
    <w:rsid w:val="0023484E"/>
    <w:rsid w:val="00260600"/>
    <w:rsid w:val="00263E5F"/>
    <w:rsid w:val="00272E0C"/>
    <w:rsid w:val="0027616C"/>
    <w:rsid w:val="002822D1"/>
    <w:rsid w:val="0028272F"/>
    <w:rsid w:val="002851D6"/>
    <w:rsid w:val="002A35B8"/>
    <w:rsid w:val="002B4947"/>
    <w:rsid w:val="002B4DF0"/>
    <w:rsid w:val="002C062B"/>
    <w:rsid w:val="002C32E0"/>
    <w:rsid w:val="002F57F7"/>
    <w:rsid w:val="0030023B"/>
    <w:rsid w:val="00321863"/>
    <w:rsid w:val="00321E26"/>
    <w:rsid w:val="003334BF"/>
    <w:rsid w:val="003530E7"/>
    <w:rsid w:val="00365D6A"/>
    <w:rsid w:val="00373AF3"/>
    <w:rsid w:val="00373F32"/>
    <w:rsid w:val="0037637E"/>
    <w:rsid w:val="0038772C"/>
    <w:rsid w:val="003950D8"/>
    <w:rsid w:val="003A132F"/>
    <w:rsid w:val="003A4ABE"/>
    <w:rsid w:val="003A4FEF"/>
    <w:rsid w:val="003A5290"/>
    <w:rsid w:val="003B7A0B"/>
    <w:rsid w:val="003B7D58"/>
    <w:rsid w:val="003C0A10"/>
    <w:rsid w:val="003D71CF"/>
    <w:rsid w:val="003E5592"/>
    <w:rsid w:val="003F1325"/>
    <w:rsid w:val="00400DA4"/>
    <w:rsid w:val="00402735"/>
    <w:rsid w:val="00411C6E"/>
    <w:rsid w:val="00435E9E"/>
    <w:rsid w:val="00444842"/>
    <w:rsid w:val="00445B9A"/>
    <w:rsid w:val="00454B50"/>
    <w:rsid w:val="00481366"/>
    <w:rsid w:val="004A1856"/>
    <w:rsid w:val="004A19D8"/>
    <w:rsid w:val="004B3155"/>
    <w:rsid w:val="004C4599"/>
    <w:rsid w:val="004C489D"/>
    <w:rsid w:val="004D2389"/>
    <w:rsid w:val="004D3247"/>
    <w:rsid w:val="004D56B8"/>
    <w:rsid w:val="004D7248"/>
    <w:rsid w:val="004E0C34"/>
    <w:rsid w:val="004E57E6"/>
    <w:rsid w:val="004F68FE"/>
    <w:rsid w:val="00522B3E"/>
    <w:rsid w:val="00524057"/>
    <w:rsid w:val="00525818"/>
    <w:rsid w:val="00526AC7"/>
    <w:rsid w:val="00530516"/>
    <w:rsid w:val="00544739"/>
    <w:rsid w:val="005518F5"/>
    <w:rsid w:val="00562B81"/>
    <w:rsid w:val="0056359A"/>
    <w:rsid w:val="005641A8"/>
    <w:rsid w:val="005712AD"/>
    <w:rsid w:val="00592660"/>
    <w:rsid w:val="005A35EB"/>
    <w:rsid w:val="005B3B66"/>
    <w:rsid w:val="005B5C5C"/>
    <w:rsid w:val="005C77C4"/>
    <w:rsid w:val="005D0097"/>
    <w:rsid w:val="005D3D02"/>
    <w:rsid w:val="005D4576"/>
    <w:rsid w:val="005E4C4E"/>
    <w:rsid w:val="005F0C79"/>
    <w:rsid w:val="005F4107"/>
    <w:rsid w:val="005F5A4D"/>
    <w:rsid w:val="006013C2"/>
    <w:rsid w:val="006043B8"/>
    <w:rsid w:val="00605F5A"/>
    <w:rsid w:val="00617561"/>
    <w:rsid w:val="00620D3E"/>
    <w:rsid w:val="00622812"/>
    <w:rsid w:val="00623D5B"/>
    <w:rsid w:val="0062748B"/>
    <w:rsid w:val="00636FBB"/>
    <w:rsid w:val="00641842"/>
    <w:rsid w:val="00642224"/>
    <w:rsid w:val="0065195B"/>
    <w:rsid w:val="00675613"/>
    <w:rsid w:val="006A1F38"/>
    <w:rsid w:val="006B21A3"/>
    <w:rsid w:val="006B7A96"/>
    <w:rsid w:val="006D069C"/>
    <w:rsid w:val="006D1EFD"/>
    <w:rsid w:val="006E040A"/>
    <w:rsid w:val="006E1058"/>
    <w:rsid w:val="006E2080"/>
    <w:rsid w:val="007100E4"/>
    <w:rsid w:val="00710209"/>
    <w:rsid w:val="007113D9"/>
    <w:rsid w:val="00725AB5"/>
    <w:rsid w:val="00732D12"/>
    <w:rsid w:val="00746549"/>
    <w:rsid w:val="007613C3"/>
    <w:rsid w:val="00772AE8"/>
    <w:rsid w:val="00776C6A"/>
    <w:rsid w:val="0078057E"/>
    <w:rsid w:val="00781554"/>
    <w:rsid w:val="00790813"/>
    <w:rsid w:val="007910B7"/>
    <w:rsid w:val="0079368E"/>
    <w:rsid w:val="007937F4"/>
    <w:rsid w:val="007B5CEF"/>
    <w:rsid w:val="007D311F"/>
    <w:rsid w:val="007E74C6"/>
    <w:rsid w:val="00805380"/>
    <w:rsid w:val="00811A44"/>
    <w:rsid w:val="00811EE9"/>
    <w:rsid w:val="008232BB"/>
    <w:rsid w:val="008462E2"/>
    <w:rsid w:val="008469EF"/>
    <w:rsid w:val="00853BB0"/>
    <w:rsid w:val="008564DE"/>
    <w:rsid w:val="008567CA"/>
    <w:rsid w:val="0086100F"/>
    <w:rsid w:val="008620FE"/>
    <w:rsid w:val="00862C16"/>
    <w:rsid w:val="00864468"/>
    <w:rsid w:val="00865503"/>
    <w:rsid w:val="00874DC8"/>
    <w:rsid w:val="00880DF9"/>
    <w:rsid w:val="008815FF"/>
    <w:rsid w:val="008820B9"/>
    <w:rsid w:val="008905B5"/>
    <w:rsid w:val="00890991"/>
    <w:rsid w:val="008924DF"/>
    <w:rsid w:val="008B0524"/>
    <w:rsid w:val="008C1D19"/>
    <w:rsid w:val="008C2018"/>
    <w:rsid w:val="008F105F"/>
    <w:rsid w:val="008F17D7"/>
    <w:rsid w:val="008F76B9"/>
    <w:rsid w:val="009025FD"/>
    <w:rsid w:val="0091086F"/>
    <w:rsid w:val="00911587"/>
    <w:rsid w:val="009367E8"/>
    <w:rsid w:val="0095442E"/>
    <w:rsid w:val="00962DC2"/>
    <w:rsid w:val="00971708"/>
    <w:rsid w:val="00973DC1"/>
    <w:rsid w:val="00985980"/>
    <w:rsid w:val="00993134"/>
    <w:rsid w:val="009A7881"/>
    <w:rsid w:val="009B0C26"/>
    <w:rsid w:val="009B369E"/>
    <w:rsid w:val="009B6A07"/>
    <w:rsid w:val="009C38D4"/>
    <w:rsid w:val="009C56A2"/>
    <w:rsid w:val="009D27C0"/>
    <w:rsid w:val="009D320B"/>
    <w:rsid w:val="009E34C6"/>
    <w:rsid w:val="009E5610"/>
    <w:rsid w:val="009E6349"/>
    <w:rsid w:val="009F2B31"/>
    <w:rsid w:val="00A06BBC"/>
    <w:rsid w:val="00A1358D"/>
    <w:rsid w:val="00A177D2"/>
    <w:rsid w:val="00A217B2"/>
    <w:rsid w:val="00A228A2"/>
    <w:rsid w:val="00A238D9"/>
    <w:rsid w:val="00A24C44"/>
    <w:rsid w:val="00A339B8"/>
    <w:rsid w:val="00A40AD9"/>
    <w:rsid w:val="00A5346D"/>
    <w:rsid w:val="00A60671"/>
    <w:rsid w:val="00A6251B"/>
    <w:rsid w:val="00A63E0C"/>
    <w:rsid w:val="00A81A1B"/>
    <w:rsid w:val="00A8328A"/>
    <w:rsid w:val="00AA5063"/>
    <w:rsid w:val="00AA5FBF"/>
    <w:rsid w:val="00AB1559"/>
    <w:rsid w:val="00AB5B84"/>
    <w:rsid w:val="00AB7F9C"/>
    <w:rsid w:val="00AC3509"/>
    <w:rsid w:val="00AC3551"/>
    <w:rsid w:val="00AC4B54"/>
    <w:rsid w:val="00AD5ED4"/>
    <w:rsid w:val="00AE2554"/>
    <w:rsid w:val="00B01B67"/>
    <w:rsid w:val="00B0476B"/>
    <w:rsid w:val="00B072B5"/>
    <w:rsid w:val="00B112D9"/>
    <w:rsid w:val="00B225B2"/>
    <w:rsid w:val="00B24C66"/>
    <w:rsid w:val="00B30222"/>
    <w:rsid w:val="00B427EF"/>
    <w:rsid w:val="00B436A8"/>
    <w:rsid w:val="00B455FE"/>
    <w:rsid w:val="00B52202"/>
    <w:rsid w:val="00B55BED"/>
    <w:rsid w:val="00B6337C"/>
    <w:rsid w:val="00B9065D"/>
    <w:rsid w:val="00BB62AD"/>
    <w:rsid w:val="00BB7547"/>
    <w:rsid w:val="00BB7678"/>
    <w:rsid w:val="00BC46CA"/>
    <w:rsid w:val="00BC516B"/>
    <w:rsid w:val="00BD55D3"/>
    <w:rsid w:val="00BD77E6"/>
    <w:rsid w:val="00BE1483"/>
    <w:rsid w:val="00BE33DD"/>
    <w:rsid w:val="00BF3068"/>
    <w:rsid w:val="00C13D71"/>
    <w:rsid w:val="00C14D80"/>
    <w:rsid w:val="00C230F6"/>
    <w:rsid w:val="00C51821"/>
    <w:rsid w:val="00C52B6F"/>
    <w:rsid w:val="00C5742D"/>
    <w:rsid w:val="00C95869"/>
    <w:rsid w:val="00CA444E"/>
    <w:rsid w:val="00CB4793"/>
    <w:rsid w:val="00CB7486"/>
    <w:rsid w:val="00CC52BC"/>
    <w:rsid w:val="00CD089E"/>
    <w:rsid w:val="00CE132E"/>
    <w:rsid w:val="00CE4315"/>
    <w:rsid w:val="00CE55C9"/>
    <w:rsid w:val="00CF6778"/>
    <w:rsid w:val="00D178D5"/>
    <w:rsid w:val="00D17D8E"/>
    <w:rsid w:val="00D36F50"/>
    <w:rsid w:val="00D41BAD"/>
    <w:rsid w:val="00D42FCB"/>
    <w:rsid w:val="00D431AB"/>
    <w:rsid w:val="00D44BCF"/>
    <w:rsid w:val="00D45C38"/>
    <w:rsid w:val="00D62D1F"/>
    <w:rsid w:val="00D7440F"/>
    <w:rsid w:val="00D8408F"/>
    <w:rsid w:val="00D907E1"/>
    <w:rsid w:val="00DB13CF"/>
    <w:rsid w:val="00DB3E08"/>
    <w:rsid w:val="00DD06AC"/>
    <w:rsid w:val="00DE0B14"/>
    <w:rsid w:val="00DE1493"/>
    <w:rsid w:val="00DE506B"/>
    <w:rsid w:val="00DE507A"/>
    <w:rsid w:val="00DE7548"/>
    <w:rsid w:val="00DF712D"/>
    <w:rsid w:val="00E00BCE"/>
    <w:rsid w:val="00E250ED"/>
    <w:rsid w:val="00E45BFE"/>
    <w:rsid w:val="00E51FC9"/>
    <w:rsid w:val="00E52DCF"/>
    <w:rsid w:val="00E53464"/>
    <w:rsid w:val="00E7107F"/>
    <w:rsid w:val="00E71D48"/>
    <w:rsid w:val="00E72A3E"/>
    <w:rsid w:val="00E83EC3"/>
    <w:rsid w:val="00E8442E"/>
    <w:rsid w:val="00E869CE"/>
    <w:rsid w:val="00E9547A"/>
    <w:rsid w:val="00E97E91"/>
    <w:rsid w:val="00EA45A4"/>
    <w:rsid w:val="00EA7253"/>
    <w:rsid w:val="00EB6343"/>
    <w:rsid w:val="00EC08DD"/>
    <w:rsid w:val="00EC77E9"/>
    <w:rsid w:val="00EE09BD"/>
    <w:rsid w:val="00EE1F89"/>
    <w:rsid w:val="00EE29A7"/>
    <w:rsid w:val="00EE3A9A"/>
    <w:rsid w:val="00EF061F"/>
    <w:rsid w:val="00EF4C40"/>
    <w:rsid w:val="00F115C1"/>
    <w:rsid w:val="00F22569"/>
    <w:rsid w:val="00F33A5B"/>
    <w:rsid w:val="00F36B17"/>
    <w:rsid w:val="00F42B56"/>
    <w:rsid w:val="00F42F4E"/>
    <w:rsid w:val="00F82FF2"/>
    <w:rsid w:val="00F9586B"/>
    <w:rsid w:val="00FC116B"/>
    <w:rsid w:val="00FC1FD0"/>
    <w:rsid w:val="00FC218D"/>
    <w:rsid w:val="00FC42F4"/>
    <w:rsid w:val="00FE1BB8"/>
    <w:rsid w:val="00FF1B11"/>
    <w:rsid w:val="00FF54C3"/>
    <w:rsid w:val="00FF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792615"/>
  <w15:docId w15:val="{21485F2D-0A05-4C7B-8777-F98F65A3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7E8"/>
  </w:style>
  <w:style w:type="paragraph" w:styleId="Heading1">
    <w:name w:val="heading 1"/>
    <w:basedOn w:val="Normal"/>
    <w:next w:val="Normal"/>
    <w:link w:val="Heading1Char"/>
    <w:uiPriority w:val="9"/>
    <w:qFormat/>
    <w:rsid w:val="0078057E"/>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263E5F"/>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63E5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63E5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63E5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3E5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63E5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3E5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63E5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57E"/>
  </w:style>
  <w:style w:type="paragraph" w:styleId="Footer">
    <w:name w:val="footer"/>
    <w:basedOn w:val="Normal"/>
    <w:link w:val="FooterChar"/>
    <w:uiPriority w:val="99"/>
    <w:unhideWhenUsed/>
    <w:rsid w:val="00780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57E"/>
  </w:style>
  <w:style w:type="paragraph" w:styleId="BalloonText">
    <w:name w:val="Balloon Text"/>
    <w:basedOn w:val="Normal"/>
    <w:link w:val="BalloonTextChar"/>
    <w:uiPriority w:val="99"/>
    <w:semiHidden/>
    <w:unhideWhenUsed/>
    <w:rsid w:val="00780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57E"/>
    <w:rPr>
      <w:rFonts w:ascii="Tahoma" w:hAnsi="Tahoma" w:cs="Tahoma"/>
      <w:sz w:val="16"/>
      <w:szCs w:val="16"/>
    </w:rPr>
  </w:style>
  <w:style w:type="character" w:customStyle="1" w:styleId="Heading1Char">
    <w:name w:val="Heading 1 Char"/>
    <w:basedOn w:val="DefaultParagraphFont"/>
    <w:link w:val="Heading1"/>
    <w:uiPriority w:val="9"/>
    <w:rsid w:val="0078057E"/>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263E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63E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63E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63E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63E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63E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63E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63E5F"/>
    <w:rPr>
      <w:rFonts w:asciiTheme="majorHAnsi" w:eastAsiaTheme="majorEastAsia" w:hAnsiTheme="majorHAnsi" w:cstheme="majorBidi"/>
      <w:i/>
      <w:iCs/>
      <w:color w:val="404040" w:themeColor="text1" w:themeTint="BF"/>
      <w:sz w:val="20"/>
      <w:szCs w:val="20"/>
    </w:rPr>
  </w:style>
  <w:style w:type="paragraph" w:styleId="Quote">
    <w:name w:val="Quote"/>
    <w:basedOn w:val="Normal"/>
    <w:next w:val="Normal"/>
    <w:link w:val="QuoteChar"/>
    <w:uiPriority w:val="29"/>
    <w:qFormat/>
    <w:rsid w:val="00481366"/>
    <w:rPr>
      <w:rFonts w:eastAsiaTheme="minorEastAsia"/>
      <w:i/>
      <w:iCs/>
      <w:color w:val="000000" w:themeColor="text1"/>
      <w:lang w:eastAsia="ja-JP"/>
    </w:rPr>
  </w:style>
  <w:style w:type="character" w:customStyle="1" w:styleId="QuoteChar">
    <w:name w:val="Quote Char"/>
    <w:basedOn w:val="DefaultParagraphFont"/>
    <w:link w:val="Quote"/>
    <w:uiPriority w:val="29"/>
    <w:rsid w:val="00481366"/>
    <w:rPr>
      <w:rFonts w:eastAsiaTheme="minorEastAsia"/>
      <w:i/>
      <w:iCs/>
      <w:color w:val="000000" w:themeColor="text1"/>
      <w:lang w:eastAsia="ja-JP"/>
    </w:rPr>
  </w:style>
  <w:style w:type="paragraph" w:styleId="ListParagraph">
    <w:name w:val="List Paragraph"/>
    <w:basedOn w:val="Normal"/>
    <w:uiPriority w:val="34"/>
    <w:qFormat/>
    <w:rsid w:val="00B9065D"/>
    <w:pPr>
      <w:ind w:left="720"/>
      <w:contextualSpacing/>
    </w:pPr>
  </w:style>
  <w:style w:type="table" w:styleId="TableGrid">
    <w:name w:val="Table Grid"/>
    <w:basedOn w:val="TableNormal"/>
    <w:uiPriority w:val="59"/>
    <w:rsid w:val="004F6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15F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367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86063">
      <w:bodyDiv w:val="1"/>
      <w:marLeft w:val="0"/>
      <w:marRight w:val="0"/>
      <w:marTop w:val="0"/>
      <w:marBottom w:val="0"/>
      <w:divBdr>
        <w:top w:val="none" w:sz="0" w:space="0" w:color="auto"/>
        <w:left w:val="none" w:sz="0" w:space="0" w:color="auto"/>
        <w:bottom w:val="none" w:sz="0" w:space="0" w:color="auto"/>
        <w:right w:val="none" w:sz="0" w:space="0" w:color="auto"/>
      </w:divBdr>
      <w:divsChild>
        <w:div w:id="320349780">
          <w:marLeft w:val="547"/>
          <w:marRight w:val="0"/>
          <w:marTop w:val="106"/>
          <w:marBottom w:val="79"/>
          <w:divBdr>
            <w:top w:val="none" w:sz="0" w:space="0" w:color="auto"/>
            <w:left w:val="none" w:sz="0" w:space="0" w:color="auto"/>
            <w:bottom w:val="none" w:sz="0" w:space="0" w:color="auto"/>
            <w:right w:val="none" w:sz="0" w:space="0" w:color="auto"/>
          </w:divBdr>
        </w:div>
      </w:divsChild>
    </w:div>
    <w:div w:id="393357701">
      <w:bodyDiv w:val="1"/>
      <w:marLeft w:val="0"/>
      <w:marRight w:val="0"/>
      <w:marTop w:val="0"/>
      <w:marBottom w:val="0"/>
      <w:divBdr>
        <w:top w:val="none" w:sz="0" w:space="0" w:color="auto"/>
        <w:left w:val="none" w:sz="0" w:space="0" w:color="auto"/>
        <w:bottom w:val="none" w:sz="0" w:space="0" w:color="auto"/>
        <w:right w:val="none" w:sz="0" w:space="0" w:color="auto"/>
      </w:divBdr>
      <w:divsChild>
        <w:div w:id="2133016164">
          <w:marLeft w:val="547"/>
          <w:marRight w:val="0"/>
          <w:marTop w:val="0"/>
          <w:marBottom w:val="0"/>
          <w:divBdr>
            <w:top w:val="none" w:sz="0" w:space="0" w:color="auto"/>
            <w:left w:val="none" w:sz="0" w:space="0" w:color="auto"/>
            <w:bottom w:val="none" w:sz="0" w:space="0" w:color="auto"/>
            <w:right w:val="none" w:sz="0" w:space="0" w:color="auto"/>
          </w:divBdr>
        </w:div>
      </w:divsChild>
    </w:div>
    <w:div w:id="610284726">
      <w:bodyDiv w:val="1"/>
      <w:marLeft w:val="0"/>
      <w:marRight w:val="0"/>
      <w:marTop w:val="0"/>
      <w:marBottom w:val="0"/>
      <w:divBdr>
        <w:top w:val="none" w:sz="0" w:space="0" w:color="auto"/>
        <w:left w:val="none" w:sz="0" w:space="0" w:color="auto"/>
        <w:bottom w:val="none" w:sz="0" w:space="0" w:color="auto"/>
        <w:right w:val="none" w:sz="0" w:space="0" w:color="auto"/>
      </w:divBdr>
      <w:divsChild>
        <w:div w:id="848174146">
          <w:marLeft w:val="547"/>
          <w:marRight w:val="0"/>
          <w:marTop w:val="0"/>
          <w:marBottom w:val="0"/>
          <w:divBdr>
            <w:top w:val="none" w:sz="0" w:space="0" w:color="auto"/>
            <w:left w:val="none" w:sz="0" w:space="0" w:color="auto"/>
            <w:bottom w:val="none" w:sz="0" w:space="0" w:color="auto"/>
            <w:right w:val="none" w:sz="0" w:space="0" w:color="auto"/>
          </w:divBdr>
        </w:div>
      </w:divsChild>
    </w:div>
    <w:div w:id="758521058">
      <w:bodyDiv w:val="1"/>
      <w:marLeft w:val="0"/>
      <w:marRight w:val="0"/>
      <w:marTop w:val="0"/>
      <w:marBottom w:val="0"/>
      <w:divBdr>
        <w:top w:val="none" w:sz="0" w:space="0" w:color="auto"/>
        <w:left w:val="none" w:sz="0" w:space="0" w:color="auto"/>
        <w:bottom w:val="none" w:sz="0" w:space="0" w:color="auto"/>
        <w:right w:val="none" w:sz="0" w:space="0" w:color="auto"/>
      </w:divBdr>
      <w:divsChild>
        <w:div w:id="1255824302">
          <w:marLeft w:val="547"/>
          <w:marRight w:val="0"/>
          <w:marTop w:val="115"/>
          <w:marBottom w:val="0"/>
          <w:divBdr>
            <w:top w:val="none" w:sz="0" w:space="0" w:color="auto"/>
            <w:left w:val="none" w:sz="0" w:space="0" w:color="auto"/>
            <w:bottom w:val="none" w:sz="0" w:space="0" w:color="auto"/>
            <w:right w:val="none" w:sz="0" w:space="0" w:color="auto"/>
          </w:divBdr>
        </w:div>
        <w:div w:id="1105231456">
          <w:marLeft w:val="547"/>
          <w:marRight w:val="0"/>
          <w:marTop w:val="115"/>
          <w:marBottom w:val="0"/>
          <w:divBdr>
            <w:top w:val="none" w:sz="0" w:space="0" w:color="auto"/>
            <w:left w:val="none" w:sz="0" w:space="0" w:color="auto"/>
            <w:bottom w:val="none" w:sz="0" w:space="0" w:color="auto"/>
            <w:right w:val="none" w:sz="0" w:space="0" w:color="auto"/>
          </w:divBdr>
        </w:div>
        <w:div w:id="741947938">
          <w:marLeft w:val="547"/>
          <w:marRight w:val="0"/>
          <w:marTop w:val="115"/>
          <w:marBottom w:val="0"/>
          <w:divBdr>
            <w:top w:val="none" w:sz="0" w:space="0" w:color="auto"/>
            <w:left w:val="none" w:sz="0" w:space="0" w:color="auto"/>
            <w:bottom w:val="none" w:sz="0" w:space="0" w:color="auto"/>
            <w:right w:val="none" w:sz="0" w:space="0" w:color="auto"/>
          </w:divBdr>
        </w:div>
        <w:div w:id="2023820141">
          <w:marLeft w:val="547"/>
          <w:marRight w:val="0"/>
          <w:marTop w:val="115"/>
          <w:marBottom w:val="0"/>
          <w:divBdr>
            <w:top w:val="none" w:sz="0" w:space="0" w:color="auto"/>
            <w:left w:val="none" w:sz="0" w:space="0" w:color="auto"/>
            <w:bottom w:val="none" w:sz="0" w:space="0" w:color="auto"/>
            <w:right w:val="none" w:sz="0" w:space="0" w:color="auto"/>
          </w:divBdr>
        </w:div>
        <w:div w:id="525143963">
          <w:marLeft w:val="547"/>
          <w:marRight w:val="0"/>
          <w:marTop w:val="115"/>
          <w:marBottom w:val="0"/>
          <w:divBdr>
            <w:top w:val="none" w:sz="0" w:space="0" w:color="auto"/>
            <w:left w:val="none" w:sz="0" w:space="0" w:color="auto"/>
            <w:bottom w:val="none" w:sz="0" w:space="0" w:color="auto"/>
            <w:right w:val="none" w:sz="0" w:space="0" w:color="auto"/>
          </w:divBdr>
        </w:div>
      </w:divsChild>
    </w:div>
    <w:div w:id="771972108">
      <w:bodyDiv w:val="1"/>
      <w:marLeft w:val="0"/>
      <w:marRight w:val="0"/>
      <w:marTop w:val="0"/>
      <w:marBottom w:val="0"/>
      <w:divBdr>
        <w:top w:val="none" w:sz="0" w:space="0" w:color="auto"/>
        <w:left w:val="none" w:sz="0" w:space="0" w:color="auto"/>
        <w:bottom w:val="none" w:sz="0" w:space="0" w:color="auto"/>
        <w:right w:val="none" w:sz="0" w:space="0" w:color="auto"/>
      </w:divBdr>
      <w:divsChild>
        <w:div w:id="957417250">
          <w:marLeft w:val="547"/>
          <w:marRight w:val="0"/>
          <w:marTop w:val="115"/>
          <w:marBottom w:val="0"/>
          <w:divBdr>
            <w:top w:val="none" w:sz="0" w:space="0" w:color="auto"/>
            <w:left w:val="none" w:sz="0" w:space="0" w:color="auto"/>
            <w:bottom w:val="none" w:sz="0" w:space="0" w:color="auto"/>
            <w:right w:val="none" w:sz="0" w:space="0" w:color="auto"/>
          </w:divBdr>
        </w:div>
        <w:div w:id="1786460933">
          <w:marLeft w:val="547"/>
          <w:marRight w:val="0"/>
          <w:marTop w:val="115"/>
          <w:marBottom w:val="0"/>
          <w:divBdr>
            <w:top w:val="none" w:sz="0" w:space="0" w:color="auto"/>
            <w:left w:val="none" w:sz="0" w:space="0" w:color="auto"/>
            <w:bottom w:val="none" w:sz="0" w:space="0" w:color="auto"/>
            <w:right w:val="none" w:sz="0" w:space="0" w:color="auto"/>
          </w:divBdr>
        </w:div>
        <w:div w:id="1438065044">
          <w:marLeft w:val="547"/>
          <w:marRight w:val="0"/>
          <w:marTop w:val="115"/>
          <w:marBottom w:val="0"/>
          <w:divBdr>
            <w:top w:val="none" w:sz="0" w:space="0" w:color="auto"/>
            <w:left w:val="none" w:sz="0" w:space="0" w:color="auto"/>
            <w:bottom w:val="none" w:sz="0" w:space="0" w:color="auto"/>
            <w:right w:val="none" w:sz="0" w:space="0" w:color="auto"/>
          </w:divBdr>
        </w:div>
      </w:divsChild>
    </w:div>
    <w:div w:id="985620850">
      <w:bodyDiv w:val="1"/>
      <w:marLeft w:val="0"/>
      <w:marRight w:val="0"/>
      <w:marTop w:val="0"/>
      <w:marBottom w:val="0"/>
      <w:divBdr>
        <w:top w:val="none" w:sz="0" w:space="0" w:color="auto"/>
        <w:left w:val="none" w:sz="0" w:space="0" w:color="auto"/>
        <w:bottom w:val="none" w:sz="0" w:space="0" w:color="auto"/>
        <w:right w:val="none" w:sz="0" w:space="0" w:color="auto"/>
      </w:divBdr>
      <w:divsChild>
        <w:div w:id="1495682572">
          <w:marLeft w:val="547"/>
          <w:marRight w:val="0"/>
          <w:marTop w:val="106"/>
          <w:marBottom w:val="79"/>
          <w:divBdr>
            <w:top w:val="none" w:sz="0" w:space="0" w:color="auto"/>
            <w:left w:val="none" w:sz="0" w:space="0" w:color="auto"/>
            <w:bottom w:val="none" w:sz="0" w:space="0" w:color="auto"/>
            <w:right w:val="none" w:sz="0" w:space="0" w:color="auto"/>
          </w:divBdr>
        </w:div>
      </w:divsChild>
    </w:div>
    <w:div w:id="992760705">
      <w:bodyDiv w:val="1"/>
      <w:marLeft w:val="0"/>
      <w:marRight w:val="0"/>
      <w:marTop w:val="0"/>
      <w:marBottom w:val="0"/>
      <w:divBdr>
        <w:top w:val="none" w:sz="0" w:space="0" w:color="auto"/>
        <w:left w:val="none" w:sz="0" w:space="0" w:color="auto"/>
        <w:bottom w:val="none" w:sz="0" w:space="0" w:color="auto"/>
        <w:right w:val="none" w:sz="0" w:space="0" w:color="auto"/>
      </w:divBdr>
      <w:divsChild>
        <w:div w:id="866674435">
          <w:marLeft w:val="547"/>
          <w:marRight w:val="0"/>
          <w:marTop w:val="115"/>
          <w:marBottom w:val="0"/>
          <w:divBdr>
            <w:top w:val="none" w:sz="0" w:space="0" w:color="auto"/>
            <w:left w:val="none" w:sz="0" w:space="0" w:color="auto"/>
            <w:bottom w:val="none" w:sz="0" w:space="0" w:color="auto"/>
            <w:right w:val="none" w:sz="0" w:space="0" w:color="auto"/>
          </w:divBdr>
        </w:div>
        <w:div w:id="813568950">
          <w:marLeft w:val="547"/>
          <w:marRight w:val="0"/>
          <w:marTop w:val="115"/>
          <w:marBottom w:val="0"/>
          <w:divBdr>
            <w:top w:val="none" w:sz="0" w:space="0" w:color="auto"/>
            <w:left w:val="none" w:sz="0" w:space="0" w:color="auto"/>
            <w:bottom w:val="none" w:sz="0" w:space="0" w:color="auto"/>
            <w:right w:val="none" w:sz="0" w:space="0" w:color="auto"/>
          </w:divBdr>
        </w:div>
        <w:div w:id="962224179">
          <w:marLeft w:val="547"/>
          <w:marRight w:val="0"/>
          <w:marTop w:val="115"/>
          <w:marBottom w:val="0"/>
          <w:divBdr>
            <w:top w:val="none" w:sz="0" w:space="0" w:color="auto"/>
            <w:left w:val="none" w:sz="0" w:space="0" w:color="auto"/>
            <w:bottom w:val="none" w:sz="0" w:space="0" w:color="auto"/>
            <w:right w:val="none" w:sz="0" w:space="0" w:color="auto"/>
          </w:divBdr>
        </w:div>
      </w:divsChild>
    </w:div>
    <w:div w:id="997074157">
      <w:bodyDiv w:val="1"/>
      <w:marLeft w:val="0"/>
      <w:marRight w:val="0"/>
      <w:marTop w:val="0"/>
      <w:marBottom w:val="0"/>
      <w:divBdr>
        <w:top w:val="none" w:sz="0" w:space="0" w:color="auto"/>
        <w:left w:val="none" w:sz="0" w:space="0" w:color="auto"/>
        <w:bottom w:val="none" w:sz="0" w:space="0" w:color="auto"/>
        <w:right w:val="none" w:sz="0" w:space="0" w:color="auto"/>
      </w:divBdr>
      <w:divsChild>
        <w:div w:id="2137094863">
          <w:marLeft w:val="547"/>
          <w:marRight w:val="0"/>
          <w:marTop w:val="115"/>
          <w:marBottom w:val="0"/>
          <w:divBdr>
            <w:top w:val="none" w:sz="0" w:space="0" w:color="auto"/>
            <w:left w:val="none" w:sz="0" w:space="0" w:color="auto"/>
            <w:bottom w:val="none" w:sz="0" w:space="0" w:color="auto"/>
            <w:right w:val="none" w:sz="0" w:space="0" w:color="auto"/>
          </w:divBdr>
        </w:div>
        <w:div w:id="1076167829">
          <w:marLeft w:val="547"/>
          <w:marRight w:val="0"/>
          <w:marTop w:val="115"/>
          <w:marBottom w:val="0"/>
          <w:divBdr>
            <w:top w:val="none" w:sz="0" w:space="0" w:color="auto"/>
            <w:left w:val="none" w:sz="0" w:space="0" w:color="auto"/>
            <w:bottom w:val="none" w:sz="0" w:space="0" w:color="auto"/>
            <w:right w:val="none" w:sz="0" w:space="0" w:color="auto"/>
          </w:divBdr>
        </w:div>
        <w:div w:id="1217551278">
          <w:marLeft w:val="547"/>
          <w:marRight w:val="0"/>
          <w:marTop w:val="115"/>
          <w:marBottom w:val="0"/>
          <w:divBdr>
            <w:top w:val="none" w:sz="0" w:space="0" w:color="auto"/>
            <w:left w:val="none" w:sz="0" w:space="0" w:color="auto"/>
            <w:bottom w:val="none" w:sz="0" w:space="0" w:color="auto"/>
            <w:right w:val="none" w:sz="0" w:space="0" w:color="auto"/>
          </w:divBdr>
        </w:div>
      </w:divsChild>
    </w:div>
    <w:div w:id="1106001498">
      <w:bodyDiv w:val="1"/>
      <w:marLeft w:val="0"/>
      <w:marRight w:val="0"/>
      <w:marTop w:val="0"/>
      <w:marBottom w:val="0"/>
      <w:divBdr>
        <w:top w:val="none" w:sz="0" w:space="0" w:color="auto"/>
        <w:left w:val="none" w:sz="0" w:space="0" w:color="auto"/>
        <w:bottom w:val="none" w:sz="0" w:space="0" w:color="auto"/>
        <w:right w:val="none" w:sz="0" w:space="0" w:color="auto"/>
      </w:divBdr>
    </w:div>
    <w:div w:id="1186938578">
      <w:bodyDiv w:val="1"/>
      <w:marLeft w:val="0"/>
      <w:marRight w:val="0"/>
      <w:marTop w:val="0"/>
      <w:marBottom w:val="0"/>
      <w:divBdr>
        <w:top w:val="none" w:sz="0" w:space="0" w:color="auto"/>
        <w:left w:val="none" w:sz="0" w:space="0" w:color="auto"/>
        <w:bottom w:val="none" w:sz="0" w:space="0" w:color="auto"/>
        <w:right w:val="none" w:sz="0" w:space="0" w:color="auto"/>
      </w:divBdr>
      <w:divsChild>
        <w:div w:id="1109425821">
          <w:marLeft w:val="547"/>
          <w:marRight w:val="0"/>
          <w:marTop w:val="115"/>
          <w:marBottom w:val="0"/>
          <w:divBdr>
            <w:top w:val="none" w:sz="0" w:space="0" w:color="auto"/>
            <w:left w:val="none" w:sz="0" w:space="0" w:color="auto"/>
            <w:bottom w:val="none" w:sz="0" w:space="0" w:color="auto"/>
            <w:right w:val="none" w:sz="0" w:space="0" w:color="auto"/>
          </w:divBdr>
        </w:div>
        <w:div w:id="923682089">
          <w:marLeft w:val="547"/>
          <w:marRight w:val="0"/>
          <w:marTop w:val="115"/>
          <w:marBottom w:val="0"/>
          <w:divBdr>
            <w:top w:val="none" w:sz="0" w:space="0" w:color="auto"/>
            <w:left w:val="none" w:sz="0" w:space="0" w:color="auto"/>
            <w:bottom w:val="none" w:sz="0" w:space="0" w:color="auto"/>
            <w:right w:val="none" w:sz="0" w:space="0" w:color="auto"/>
          </w:divBdr>
        </w:div>
        <w:div w:id="1957173969">
          <w:marLeft w:val="547"/>
          <w:marRight w:val="0"/>
          <w:marTop w:val="115"/>
          <w:marBottom w:val="0"/>
          <w:divBdr>
            <w:top w:val="none" w:sz="0" w:space="0" w:color="auto"/>
            <w:left w:val="none" w:sz="0" w:space="0" w:color="auto"/>
            <w:bottom w:val="none" w:sz="0" w:space="0" w:color="auto"/>
            <w:right w:val="none" w:sz="0" w:space="0" w:color="auto"/>
          </w:divBdr>
        </w:div>
        <w:div w:id="801267914">
          <w:marLeft w:val="547"/>
          <w:marRight w:val="0"/>
          <w:marTop w:val="115"/>
          <w:marBottom w:val="0"/>
          <w:divBdr>
            <w:top w:val="none" w:sz="0" w:space="0" w:color="auto"/>
            <w:left w:val="none" w:sz="0" w:space="0" w:color="auto"/>
            <w:bottom w:val="none" w:sz="0" w:space="0" w:color="auto"/>
            <w:right w:val="none" w:sz="0" w:space="0" w:color="auto"/>
          </w:divBdr>
        </w:div>
      </w:divsChild>
    </w:div>
    <w:div w:id="1264411251">
      <w:bodyDiv w:val="1"/>
      <w:marLeft w:val="0"/>
      <w:marRight w:val="0"/>
      <w:marTop w:val="0"/>
      <w:marBottom w:val="0"/>
      <w:divBdr>
        <w:top w:val="none" w:sz="0" w:space="0" w:color="auto"/>
        <w:left w:val="none" w:sz="0" w:space="0" w:color="auto"/>
        <w:bottom w:val="none" w:sz="0" w:space="0" w:color="auto"/>
        <w:right w:val="none" w:sz="0" w:space="0" w:color="auto"/>
      </w:divBdr>
      <w:divsChild>
        <w:div w:id="1709210945">
          <w:marLeft w:val="547"/>
          <w:marRight w:val="0"/>
          <w:marTop w:val="0"/>
          <w:marBottom w:val="0"/>
          <w:divBdr>
            <w:top w:val="none" w:sz="0" w:space="0" w:color="auto"/>
            <w:left w:val="none" w:sz="0" w:space="0" w:color="auto"/>
            <w:bottom w:val="none" w:sz="0" w:space="0" w:color="auto"/>
            <w:right w:val="none" w:sz="0" w:space="0" w:color="auto"/>
          </w:divBdr>
        </w:div>
      </w:divsChild>
    </w:div>
    <w:div w:id="1302922367">
      <w:bodyDiv w:val="1"/>
      <w:marLeft w:val="0"/>
      <w:marRight w:val="0"/>
      <w:marTop w:val="0"/>
      <w:marBottom w:val="0"/>
      <w:divBdr>
        <w:top w:val="none" w:sz="0" w:space="0" w:color="auto"/>
        <w:left w:val="none" w:sz="0" w:space="0" w:color="auto"/>
        <w:bottom w:val="none" w:sz="0" w:space="0" w:color="auto"/>
        <w:right w:val="none" w:sz="0" w:space="0" w:color="auto"/>
      </w:divBdr>
    </w:div>
    <w:div w:id="1353874004">
      <w:bodyDiv w:val="1"/>
      <w:marLeft w:val="0"/>
      <w:marRight w:val="0"/>
      <w:marTop w:val="0"/>
      <w:marBottom w:val="0"/>
      <w:divBdr>
        <w:top w:val="none" w:sz="0" w:space="0" w:color="auto"/>
        <w:left w:val="none" w:sz="0" w:space="0" w:color="auto"/>
        <w:bottom w:val="none" w:sz="0" w:space="0" w:color="auto"/>
        <w:right w:val="none" w:sz="0" w:space="0" w:color="auto"/>
      </w:divBdr>
      <w:divsChild>
        <w:div w:id="1381200434">
          <w:marLeft w:val="547"/>
          <w:marRight w:val="0"/>
          <w:marTop w:val="115"/>
          <w:marBottom w:val="0"/>
          <w:divBdr>
            <w:top w:val="none" w:sz="0" w:space="0" w:color="auto"/>
            <w:left w:val="none" w:sz="0" w:space="0" w:color="auto"/>
            <w:bottom w:val="none" w:sz="0" w:space="0" w:color="auto"/>
            <w:right w:val="none" w:sz="0" w:space="0" w:color="auto"/>
          </w:divBdr>
        </w:div>
        <w:div w:id="1898513157">
          <w:marLeft w:val="547"/>
          <w:marRight w:val="0"/>
          <w:marTop w:val="115"/>
          <w:marBottom w:val="0"/>
          <w:divBdr>
            <w:top w:val="none" w:sz="0" w:space="0" w:color="auto"/>
            <w:left w:val="none" w:sz="0" w:space="0" w:color="auto"/>
            <w:bottom w:val="none" w:sz="0" w:space="0" w:color="auto"/>
            <w:right w:val="none" w:sz="0" w:space="0" w:color="auto"/>
          </w:divBdr>
        </w:div>
      </w:divsChild>
    </w:div>
    <w:div w:id="1467165497">
      <w:bodyDiv w:val="1"/>
      <w:marLeft w:val="0"/>
      <w:marRight w:val="0"/>
      <w:marTop w:val="0"/>
      <w:marBottom w:val="0"/>
      <w:divBdr>
        <w:top w:val="none" w:sz="0" w:space="0" w:color="auto"/>
        <w:left w:val="none" w:sz="0" w:space="0" w:color="auto"/>
        <w:bottom w:val="none" w:sz="0" w:space="0" w:color="auto"/>
        <w:right w:val="none" w:sz="0" w:space="0" w:color="auto"/>
      </w:divBdr>
      <w:divsChild>
        <w:div w:id="1019966496">
          <w:marLeft w:val="547"/>
          <w:marRight w:val="0"/>
          <w:marTop w:val="0"/>
          <w:marBottom w:val="0"/>
          <w:divBdr>
            <w:top w:val="none" w:sz="0" w:space="0" w:color="auto"/>
            <w:left w:val="none" w:sz="0" w:space="0" w:color="auto"/>
            <w:bottom w:val="none" w:sz="0" w:space="0" w:color="auto"/>
            <w:right w:val="none" w:sz="0" w:space="0" w:color="auto"/>
          </w:divBdr>
        </w:div>
        <w:div w:id="1257711671">
          <w:marLeft w:val="547"/>
          <w:marRight w:val="0"/>
          <w:marTop w:val="0"/>
          <w:marBottom w:val="0"/>
          <w:divBdr>
            <w:top w:val="none" w:sz="0" w:space="0" w:color="auto"/>
            <w:left w:val="none" w:sz="0" w:space="0" w:color="auto"/>
            <w:bottom w:val="none" w:sz="0" w:space="0" w:color="auto"/>
            <w:right w:val="none" w:sz="0" w:space="0" w:color="auto"/>
          </w:divBdr>
        </w:div>
      </w:divsChild>
    </w:div>
    <w:div w:id="1658727296">
      <w:bodyDiv w:val="1"/>
      <w:marLeft w:val="0"/>
      <w:marRight w:val="0"/>
      <w:marTop w:val="0"/>
      <w:marBottom w:val="0"/>
      <w:divBdr>
        <w:top w:val="none" w:sz="0" w:space="0" w:color="auto"/>
        <w:left w:val="none" w:sz="0" w:space="0" w:color="auto"/>
        <w:bottom w:val="none" w:sz="0" w:space="0" w:color="auto"/>
        <w:right w:val="none" w:sz="0" w:space="0" w:color="auto"/>
      </w:divBdr>
      <w:divsChild>
        <w:div w:id="1167983912">
          <w:marLeft w:val="547"/>
          <w:marRight w:val="0"/>
          <w:marTop w:val="115"/>
          <w:marBottom w:val="0"/>
          <w:divBdr>
            <w:top w:val="none" w:sz="0" w:space="0" w:color="auto"/>
            <w:left w:val="none" w:sz="0" w:space="0" w:color="auto"/>
            <w:bottom w:val="none" w:sz="0" w:space="0" w:color="auto"/>
            <w:right w:val="none" w:sz="0" w:space="0" w:color="auto"/>
          </w:divBdr>
        </w:div>
      </w:divsChild>
    </w:div>
    <w:div w:id="2071494557">
      <w:bodyDiv w:val="1"/>
      <w:marLeft w:val="0"/>
      <w:marRight w:val="0"/>
      <w:marTop w:val="0"/>
      <w:marBottom w:val="0"/>
      <w:divBdr>
        <w:top w:val="none" w:sz="0" w:space="0" w:color="auto"/>
        <w:left w:val="none" w:sz="0" w:space="0" w:color="auto"/>
        <w:bottom w:val="none" w:sz="0" w:space="0" w:color="auto"/>
        <w:right w:val="none" w:sz="0" w:space="0" w:color="auto"/>
      </w:divBdr>
      <w:divsChild>
        <w:div w:id="1352605848">
          <w:marLeft w:val="547"/>
          <w:marRight w:val="0"/>
          <w:marTop w:val="96"/>
          <w:marBottom w:val="72"/>
          <w:divBdr>
            <w:top w:val="none" w:sz="0" w:space="0" w:color="auto"/>
            <w:left w:val="none" w:sz="0" w:space="0" w:color="auto"/>
            <w:bottom w:val="none" w:sz="0" w:space="0" w:color="auto"/>
            <w:right w:val="none" w:sz="0" w:space="0" w:color="auto"/>
          </w:divBdr>
        </w:div>
      </w:divsChild>
    </w:div>
    <w:div w:id="2081906077">
      <w:bodyDiv w:val="1"/>
      <w:marLeft w:val="0"/>
      <w:marRight w:val="0"/>
      <w:marTop w:val="0"/>
      <w:marBottom w:val="0"/>
      <w:divBdr>
        <w:top w:val="none" w:sz="0" w:space="0" w:color="auto"/>
        <w:left w:val="none" w:sz="0" w:space="0" w:color="auto"/>
        <w:bottom w:val="none" w:sz="0" w:space="0" w:color="auto"/>
        <w:right w:val="none" w:sz="0" w:space="0" w:color="auto"/>
      </w:divBdr>
      <w:divsChild>
        <w:div w:id="956066006">
          <w:marLeft w:val="547"/>
          <w:marRight w:val="0"/>
          <w:marTop w:val="115"/>
          <w:marBottom w:val="0"/>
          <w:divBdr>
            <w:top w:val="none" w:sz="0" w:space="0" w:color="auto"/>
            <w:left w:val="none" w:sz="0" w:space="0" w:color="auto"/>
            <w:bottom w:val="none" w:sz="0" w:space="0" w:color="auto"/>
            <w:right w:val="none" w:sz="0" w:space="0" w:color="auto"/>
          </w:divBdr>
        </w:div>
        <w:div w:id="67582441">
          <w:marLeft w:val="547"/>
          <w:marRight w:val="0"/>
          <w:marTop w:val="115"/>
          <w:marBottom w:val="0"/>
          <w:divBdr>
            <w:top w:val="none" w:sz="0" w:space="0" w:color="auto"/>
            <w:left w:val="none" w:sz="0" w:space="0" w:color="auto"/>
            <w:bottom w:val="none" w:sz="0" w:space="0" w:color="auto"/>
            <w:right w:val="none" w:sz="0" w:space="0" w:color="auto"/>
          </w:divBdr>
        </w:div>
        <w:div w:id="259916774">
          <w:marLeft w:val="547"/>
          <w:marRight w:val="0"/>
          <w:marTop w:val="115"/>
          <w:marBottom w:val="0"/>
          <w:divBdr>
            <w:top w:val="none" w:sz="0" w:space="0" w:color="auto"/>
            <w:left w:val="none" w:sz="0" w:space="0" w:color="auto"/>
            <w:bottom w:val="none" w:sz="0" w:space="0" w:color="auto"/>
            <w:right w:val="none" w:sz="0" w:space="0" w:color="auto"/>
          </w:divBdr>
        </w:div>
        <w:div w:id="7532979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2D343-CF00-4D40-BD22-BD59EC1F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Trainers Guide</vt:lpstr>
    </vt:vector>
  </TitlesOfParts>
  <Company>Centers for Disease Control and Prevention</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Trainers Guide</dc:title>
  <dc:creator>CDC User</dc:creator>
  <cp:lastModifiedBy>Jackson, Keisha G. (CDC/DDPHSIS/CGH/OD)</cp:lastModifiedBy>
  <cp:revision>5</cp:revision>
  <cp:lastPrinted>2015-09-13T21:41:00Z</cp:lastPrinted>
  <dcterms:created xsi:type="dcterms:W3CDTF">2016-03-31T20:59:00Z</dcterms:created>
  <dcterms:modified xsi:type="dcterms:W3CDTF">2022-12-31T01:55:00Z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2022-12-30T22:21:55Z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39fd7aa1-43d4-4ba4-9377-d20cf171d8e6</vt:lpwstr>
  </property>
  <property fmtid="{D5CDD505-2E9C-101B-9397-08002B2CF9AE}" pid="8" name="MSIP_Label_7b94a7b8-f06c-4dfe-bdcc-9b548fd58c31_ContentBits">
    <vt:lpwstr>0</vt:lpwstr>
  </property>
</Properties>
</file>